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A0" w:rsidRPr="00D93F8F" w:rsidRDefault="00703DA0" w:rsidP="00703DA0">
      <w:pPr>
        <w:shd w:val="clear" w:color="auto" w:fill="FFFFFF"/>
        <w:spacing w:after="0" w:line="204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bidi="hi-IN"/>
        </w:rPr>
      </w:pPr>
      <w:r w:rsidRPr="00D93F8F">
        <w:rPr>
          <w:rFonts w:ascii="Tahoma" w:eastAsia="Times New Roman" w:hAnsi="Tahoma" w:cs="Tahoma"/>
          <w:b/>
          <w:bCs/>
          <w:sz w:val="24"/>
          <w:szCs w:val="24"/>
          <w:lang w:bidi="hi-IN"/>
        </w:rPr>
        <w:t>Distinction between</w:t>
      </w:r>
      <w:r w:rsidR="00A51444">
        <w:rPr>
          <w:rFonts w:ascii="Arial" w:eastAsia="Times New Roman" w:hAnsi="Arial" w:cs="Arial"/>
          <w:color w:val="222222"/>
          <w:sz w:val="18"/>
          <w:szCs w:val="18"/>
          <w:lang w:bidi="hi-IN"/>
        </w:rPr>
        <w:t xml:space="preserve"> </w:t>
      </w:r>
      <w:r w:rsidRPr="00D93F8F">
        <w:rPr>
          <w:rFonts w:ascii="Tahoma" w:eastAsia="Times New Roman" w:hAnsi="Tahoma" w:cs="Tahoma"/>
          <w:b/>
          <w:bCs/>
          <w:sz w:val="24"/>
          <w:szCs w:val="24"/>
          <w:lang w:bidi="hi-IN"/>
        </w:rPr>
        <w:t>Primary market and Secondary market .</w:t>
      </w:r>
    </w:p>
    <w:p w:rsidR="00703DA0" w:rsidRPr="00D93F8F" w:rsidRDefault="00703DA0" w:rsidP="00703DA0">
      <w:pPr>
        <w:shd w:val="clear" w:color="auto" w:fill="FFFFFF"/>
        <w:spacing w:after="0" w:line="204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1800"/>
        <w:gridCol w:w="3308"/>
        <w:gridCol w:w="3309"/>
      </w:tblGrid>
      <w:tr w:rsidR="00703DA0" w:rsidRPr="00D93F8F" w:rsidTr="00C201DA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b/>
                <w:bCs/>
                <w:spacing w:val="-4"/>
                <w:sz w:val="24"/>
                <w:szCs w:val="24"/>
                <w:lang w:bidi="hi-IN"/>
              </w:rPr>
              <w:t>No.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b/>
                <w:bCs/>
                <w:spacing w:val="-4"/>
                <w:sz w:val="24"/>
                <w:szCs w:val="24"/>
                <w:lang w:bidi="hi-IN"/>
              </w:rPr>
              <w:t>Points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b/>
                <w:bCs/>
                <w:spacing w:val="-4"/>
                <w:sz w:val="24"/>
                <w:szCs w:val="24"/>
                <w:lang w:bidi="hi-IN"/>
              </w:rPr>
              <w:t>Primary Market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b/>
                <w:bCs/>
                <w:spacing w:val="-4"/>
                <w:sz w:val="24"/>
                <w:szCs w:val="24"/>
                <w:lang w:bidi="hi-IN"/>
              </w:rPr>
              <w:t>Secondary Market</w:t>
            </w:r>
          </w:p>
        </w:tc>
      </w:tr>
      <w:tr w:rsidR="00703DA0" w:rsidRPr="00D93F8F" w:rsidTr="00C201DA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Meaning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 xml:space="preserve">The market is utilized for raising fresh capital in the form of shares and </w:t>
            </w:r>
            <w:proofErr w:type="gramStart"/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debentures</w:t>
            </w:r>
            <w:r w:rsidR="00CD7D9D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(</w:t>
            </w:r>
            <w:proofErr w:type="gramEnd"/>
            <w:r w:rsidR="00CD7D9D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IPO)</w:t>
            </w: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It is a market where existing securities are resold or traded.</w:t>
            </w:r>
          </w:p>
        </w:tc>
      </w:tr>
      <w:tr w:rsidR="00703DA0" w:rsidRPr="00D93F8F" w:rsidTr="00C201DA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Function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The function is to raise long term funds through fresh issue of securities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The function is to provide continuous and ready market for existing long term securities</w:t>
            </w:r>
          </w:p>
        </w:tc>
      </w:tr>
      <w:tr w:rsidR="00703DA0" w:rsidRPr="00D93F8F" w:rsidTr="00C201DA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Participants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The participants are financial institutions, mutual fund, under writer, individual investor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The participants of primary market as well as the stock brokers and the members of the stock exchange are the participants.</w:t>
            </w:r>
          </w:p>
        </w:tc>
      </w:tr>
      <w:tr w:rsidR="00703DA0" w:rsidRPr="00D93F8F" w:rsidTr="00C201DA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Listing requirements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Listing is not required in the case of primary market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Only listed securities can be dealt in the secondary market</w:t>
            </w:r>
          </w:p>
        </w:tc>
      </w:tr>
      <w:tr w:rsidR="00703DA0" w:rsidRPr="00D93F8F" w:rsidTr="00C201DA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Determinants of prices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The prices are determined by the management of the corporate houses with due compliances with the SEBI requirements for new issue of securities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A0" w:rsidRPr="00D93F8F" w:rsidRDefault="00703DA0" w:rsidP="00C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93F8F">
              <w:rPr>
                <w:rFonts w:ascii="Tahoma" w:eastAsia="Times New Roman" w:hAnsi="Tahoma" w:cs="Tahoma"/>
                <w:spacing w:val="-4"/>
                <w:sz w:val="24"/>
                <w:szCs w:val="24"/>
                <w:lang w:bidi="hi-IN"/>
              </w:rPr>
              <w:t>In case of secondary market the prices are determined by forces of demand and supply in the market and they keep on fluctuating</w:t>
            </w:r>
          </w:p>
        </w:tc>
      </w:tr>
    </w:tbl>
    <w:p w:rsidR="00703DA0" w:rsidRPr="00D93F8F" w:rsidRDefault="00703DA0" w:rsidP="00703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bidi="hi-IN"/>
        </w:rPr>
      </w:pPr>
    </w:p>
    <w:p w:rsidR="00703DA0" w:rsidRPr="00D93F8F" w:rsidRDefault="00703DA0" w:rsidP="00703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bidi="hi-IN"/>
        </w:rPr>
      </w:pPr>
    </w:p>
    <w:p w:rsidR="008B114A" w:rsidRPr="008B114A" w:rsidRDefault="008B114A" w:rsidP="0036241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22222"/>
          <w:sz w:val="24"/>
          <w:szCs w:val="24"/>
          <w:lang w:bidi="hi-IN"/>
        </w:rPr>
      </w:pPr>
      <w:r w:rsidRPr="008B114A">
        <w:rPr>
          <w:rFonts w:ascii="Georgia" w:eastAsia="Times New Roman" w:hAnsi="Georgia" w:cs="Times New Roman"/>
          <w:color w:val="222222"/>
          <w:sz w:val="24"/>
          <w:szCs w:val="24"/>
          <w:lang w:bidi="hi-IN"/>
        </w:rPr>
        <w:t>Capital Market plays a crucial role in the development of the economy because it provides channels for mobilization of funds. On the other hand, money market possesses a range of operational features. The article presented to you explains the difference between money market and capital market in tabular form.</w:t>
      </w:r>
    </w:p>
    <w:tbl>
      <w:tblPr>
        <w:tblW w:w="88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9"/>
        <w:gridCol w:w="3277"/>
        <w:gridCol w:w="3276"/>
      </w:tblGrid>
      <w:tr w:rsidR="008B114A" w:rsidRPr="008B114A" w:rsidTr="008B114A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8B114A" w:rsidRPr="008B114A" w:rsidRDefault="008B114A" w:rsidP="008B114A">
            <w:pPr>
              <w:spacing w:after="240" w:line="240" w:lineRule="auto"/>
              <w:jc w:val="center"/>
              <w:rPr>
                <w:rFonts w:ascii="Georgia" w:eastAsia="Times New Roman" w:hAnsi="Georgia" w:cs="Times New Roman"/>
                <w:b/>
                <w:bCs/>
                <w:caps/>
                <w:color w:val="222222"/>
                <w:sz w:val="24"/>
                <w:szCs w:val="24"/>
                <w:lang w:bidi="hi-IN"/>
              </w:rPr>
            </w:pPr>
            <w:bookmarkStart w:id="0" w:name="ComparisonChart"/>
            <w:bookmarkEnd w:id="0"/>
            <w:r w:rsidRPr="008B114A">
              <w:rPr>
                <w:rFonts w:ascii="Georgia" w:eastAsia="Times New Roman" w:hAnsi="Georgia" w:cs="Times New Roman"/>
                <w:b/>
                <w:bCs/>
                <w:caps/>
                <w:color w:val="222222"/>
                <w:sz w:val="24"/>
                <w:szCs w:val="24"/>
                <w:lang w:bidi="hi-IN"/>
              </w:rPr>
              <w:t>BASIS FOR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8B114A" w:rsidRPr="008B114A" w:rsidRDefault="008B114A" w:rsidP="008B114A">
            <w:pPr>
              <w:spacing w:after="240" w:line="240" w:lineRule="auto"/>
              <w:jc w:val="center"/>
              <w:rPr>
                <w:rFonts w:ascii="Georgia" w:eastAsia="Times New Roman" w:hAnsi="Georgia" w:cs="Times New Roman"/>
                <w:b/>
                <w:bCs/>
                <w:caps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b/>
                <w:bCs/>
                <w:caps/>
                <w:color w:val="222222"/>
                <w:sz w:val="24"/>
                <w:szCs w:val="24"/>
                <w:lang w:bidi="hi-IN"/>
              </w:rPr>
              <w:t>MONEY MARKET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8B114A" w:rsidRPr="008B114A" w:rsidRDefault="008B114A" w:rsidP="008B114A">
            <w:pPr>
              <w:spacing w:after="240" w:line="240" w:lineRule="auto"/>
              <w:jc w:val="center"/>
              <w:rPr>
                <w:rFonts w:ascii="Georgia" w:eastAsia="Times New Roman" w:hAnsi="Georgia" w:cs="Times New Roman"/>
                <w:b/>
                <w:bCs/>
                <w:caps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b/>
                <w:bCs/>
                <w:caps/>
                <w:color w:val="222222"/>
                <w:sz w:val="24"/>
                <w:szCs w:val="24"/>
                <w:lang w:bidi="hi-IN"/>
              </w:rPr>
              <w:t>CAPITAL MARKET</w:t>
            </w:r>
          </w:p>
        </w:tc>
      </w:tr>
      <w:tr w:rsidR="008B114A" w:rsidRPr="008B114A" w:rsidTr="008B11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Meaning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A segment of the financial market where lending and borrowing of short term securities are done.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A section of financial market where long term securities are issued and traded.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Nature of Market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Informal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Formal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 xml:space="preserve">Financial </w:t>
            </w: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lastRenderedPageBreak/>
              <w:t>instruments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lastRenderedPageBreak/>
              <w:t xml:space="preserve">Treasury Bills, Commercial </w:t>
            </w: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lastRenderedPageBreak/>
              <w:t>Papers, Certificate of Deposit, Trade Credit etc.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lastRenderedPageBreak/>
              <w:t xml:space="preserve">Shares, Debentures, Bonds, </w:t>
            </w: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lastRenderedPageBreak/>
              <w:t>Retained Earnings, Asset Securitization, Euro Issues etc.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lastRenderedPageBreak/>
              <w:t>Institutions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Central bank, Commercial bank, non-financial institutions, bill brokers, acceptance houses, and so on.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Commercial banks, Stock exchange, non-banking institutions like insurance companies etc.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Risk Factor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Low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Comparatively High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Liquidity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High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Low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Purpose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To fulfill short term credit needs of the business.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To fulfill long term credit needs of the business.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Time Horizon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Within a year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More than a year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Merit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Increases liquidity of funds in the economy.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Mobilization of Savings in the economy.</w:t>
            </w:r>
          </w:p>
        </w:tc>
      </w:tr>
      <w:tr w:rsidR="008B114A" w:rsidRPr="008B114A" w:rsidTr="008B114A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Return on Investment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Less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B114A" w:rsidRPr="008B114A" w:rsidRDefault="008B114A" w:rsidP="008B114A">
            <w:pPr>
              <w:spacing w:after="240" w:line="240" w:lineRule="auto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</w:pPr>
            <w:r w:rsidRPr="008B114A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bidi="hi-IN"/>
              </w:rPr>
              <w:t>Comparatively High</w:t>
            </w:r>
          </w:p>
        </w:tc>
      </w:tr>
    </w:tbl>
    <w:p w:rsidR="00F13E7F" w:rsidRDefault="00362419"/>
    <w:sectPr w:rsidR="00F13E7F" w:rsidSect="0085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5E8"/>
    <w:multiLevelType w:val="multilevel"/>
    <w:tmpl w:val="3688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03DA0"/>
    <w:rsid w:val="000035F5"/>
    <w:rsid w:val="00362419"/>
    <w:rsid w:val="0042206F"/>
    <w:rsid w:val="00703DA0"/>
    <w:rsid w:val="007D0725"/>
    <w:rsid w:val="00836701"/>
    <w:rsid w:val="00854860"/>
    <w:rsid w:val="00875889"/>
    <w:rsid w:val="008B114A"/>
    <w:rsid w:val="00947BBB"/>
    <w:rsid w:val="00A51444"/>
    <w:rsid w:val="00AB415C"/>
    <w:rsid w:val="00CD7D9D"/>
    <w:rsid w:val="00CF0A03"/>
    <w:rsid w:val="00E02765"/>
    <w:rsid w:val="00E62FF7"/>
    <w:rsid w:val="00F7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A0"/>
  </w:style>
  <w:style w:type="paragraph" w:styleId="Heading2">
    <w:name w:val="heading 2"/>
    <w:basedOn w:val="Normal"/>
    <w:link w:val="Heading2Char"/>
    <w:uiPriority w:val="9"/>
    <w:qFormat/>
    <w:rsid w:val="008B11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8B1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Heading8">
    <w:name w:val="heading 8"/>
    <w:basedOn w:val="Normal"/>
    <w:next w:val="Normal"/>
    <w:link w:val="Heading8Char"/>
    <w:qFormat/>
    <w:rsid w:val="00947BBB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47B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B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114A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B114A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8B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8B11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6</cp:revision>
  <dcterms:created xsi:type="dcterms:W3CDTF">2017-12-21T06:47:00Z</dcterms:created>
  <dcterms:modified xsi:type="dcterms:W3CDTF">2018-01-03T06:24:00Z</dcterms:modified>
</cp:coreProperties>
</file>