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F938" w14:textId="2FF42C0A" w:rsidR="00DF1488" w:rsidRPr="00DF1488" w:rsidRDefault="00DF1488" w:rsidP="002655AA">
      <w:pPr>
        <w:shd w:val="clear" w:color="auto" w:fill="FFFFFF"/>
        <w:spacing w:after="0" w:line="240" w:lineRule="auto"/>
        <w:jc w:val="both"/>
        <w:outlineLvl w:val="3"/>
        <w:rPr>
          <w:rFonts w:ascii="Geomanist" w:eastAsia="Times New Roman" w:hAnsi="Geomanist" w:cs="Times New Roman"/>
          <w:b/>
          <w:bCs/>
          <w:sz w:val="28"/>
          <w:szCs w:val="28"/>
        </w:rPr>
      </w:pPr>
      <w:r w:rsidRPr="00DF1488">
        <w:rPr>
          <w:rFonts w:ascii="Geomanist" w:eastAsia="Times New Roman" w:hAnsi="Geomanist" w:cs="Times New Roman"/>
          <w:b/>
          <w:bCs/>
          <w:sz w:val="28"/>
          <w:szCs w:val="28"/>
        </w:rPr>
        <w:t xml:space="preserve">What </w:t>
      </w:r>
      <w:r w:rsidR="003121E6" w:rsidRPr="00DF1488">
        <w:rPr>
          <w:rFonts w:ascii="Geomanist" w:eastAsia="Times New Roman" w:hAnsi="Geomanist" w:cs="Times New Roman"/>
          <w:b/>
          <w:bCs/>
          <w:sz w:val="28"/>
          <w:szCs w:val="28"/>
        </w:rPr>
        <w:t>is</w:t>
      </w:r>
      <w:r w:rsidRPr="00DF1488">
        <w:rPr>
          <w:rFonts w:ascii="Geomanist" w:eastAsia="Times New Roman" w:hAnsi="Geomanist" w:cs="Times New Roman"/>
          <w:b/>
          <w:bCs/>
          <w:sz w:val="28"/>
          <w:szCs w:val="28"/>
        </w:rPr>
        <w:t xml:space="preserve"> Company/Corporate Deposits?</w:t>
      </w:r>
    </w:p>
    <w:p w14:paraId="4BF39F97" w14:textId="6CD2D024" w:rsidR="00DF1488" w:rsidRPr="00DF1488" w:rsidRDefault="00DF1488" w:rsidP="002655AA">
      <w:pPr>
        <w:shd w:val="clear" w:color="auto" w:fill="FFFFFF"/>
        <w:spacing w:after="0" w:line="240" w:lineRule="auto"/>
        <w:jc w:val="both"/>
        <w:rPr>
          <w:rFonts w:ascii="Arial" w:eastAsia="Times New Roman" w:hAnsi="Arial" w:cs="Arial"/>
          <w:sz w:val="31"/>
          <w:szCs w:val="31"/>
        </w:rPr>
      </w:pPr>
      <w:r w:rsidRPr="00DF1488">
        <w:rPr>
          <w:rFonts w:ascii="Arial" w:eastAsia="Times New Roman" w:hAnsi="Arial" w:cs="Arial"/>
          <w:sz w:val="31"/>
          <w:szCs w:val="31"/>
        </w:rPr>
        <w:t>Company/Corporate Deposits are simply nothing but fixed deposits in companies that earn a fixed rate of return over a while. </w:t>
      </w:r>
      <w:r w:rsidR="003121E6">
        <w:rPr>
          <w:rFonts w:ascii="Arial" w:eastAsia="Times New Roman" w:hAnsi="Arial" w:cs="Arial"/>
          <w:sz w:val="31"/>
          <w:szCs w:val="31"/>
        </w:rPr>
        <w:t xml:space="preserve"> </w:t>
      </w:r>
      <w:r w:rsidRPr="00DF1488">
        <w:rPr>
          <w:rFonts w:ascii="Arial" w:eastAsia="Times New Roman" w:hAnsi="Arial" w:cs="Arial"/>
          <w:sz w:val="31"/>
          <w:szCs w:val="31"/>
        </w:rPr>
        <w:t>The influential advantage of the company deposits is its plain simplicity. It is understood even by the most beginners among the investor community.</w:t>
      </w:r>
    </w:p>
    <w:p w14:paraId="347DD9B8" w14:textId="03F34E2E" w:rsidR="00DF1488" w:rsidRPr="00DF1488" w:rsidRDefault="00DF1488" w:rsidP="002655AA">
      <w:pPr>
        <w:shd w:val="clear" w:color="auto" w:fill="FFFFFF"/>
        <w:spacing w:after="0" w:line="240" w:lineRule="auto"/>
        <w:jc w:val="both"/>
        <w:rPr>
          <w:rFonts w:ascii="Arial" w:eastAsia="Times New Roman" w:hAnsi="Arial" w:cs="Arial"/>
          <w:sz w:val="31"/>
          <w:szCs w:val="31"/>
        </w:rPr>
      </w:pPr>
      <w:r w:rsidRPr="00DF1488">
        <w:rPr>
          <w:rFonts w:ascii="Arial" w:eastAsia="Times New Roman" w:hAnsi="Arial" w:cs="Arial"/>
          <w:sz w:val="31"/>
          <w:szCs w:val="31"/>
        </w:rPr>
        <w:t xml:space="preserve">With the meltdown of Non-Banking Finance Companies (NBFCs) almost a decade ago, the company/corporate deposit market had a major slow down, but volumes remain </w:t>
      </w:r>
      <w:proofErr w:type="gramStart"/>
      <w:r w:rsidRPr="00DF1488">
        <w:rPr>
          <w:rFonts w:ascii="Arial" w:eastAsia="Times New Roman" w:hAnsi="Arial" w:cs="Arial"/>
          <w:sz w:val="31"/>
          <w:szCs w:val="31"/>
        </w:rPr>
        <w:t>significant</w:t>
      </w:r>
      <w:proofErr w:type="gramEnd"/>
      <w:r w:rsidRPr="00DF1488">
        <w:rPr>
          <w:rFonts w:ascii="Arial" w:eastAsia="Times New Roman" w:hAnsi="Arial" w:cs="Arial"/>
          <w:sz w:val="31"/>
          <w:szCs w:val="31"/>
        </w:rPr>
        <w:t xml:space="preserve"> and some loyal investors prefer company/corporate fixed deposits to other investment products.</w:t>
      </w:r>
    </w:p>
    <w:p w14:paraId="5B16371E" w14:textId="260D69E2" w:rsidR="00DF1488" w:rsidRPr="00DF1488" w:rsidRDefault="00DF1488" w:rsidP="002655AA">
      <w:pPr>
        <w:shd w:val="clear" w:color="auto" w:fill="FFFFFF"/>
        <w:spacing w:after="0" w:line="240" w:lineRule="auto"/>
        <w:jc w:val="both"/>
        <w:outlineLvl w:val="3"/>
        <w:rPr>
          <w:rFonts w:ascii="Geomanist" w:eastAsia="Times New Roman" w:hAnsi="Geomanist" w:cs="Arial"/>
          <w:b/>
          <w:bCs/>
          <w:sz w:val="28"/>
          <w:szCs w:val="28"/>
        </w:rPr>
      </w:pPr>
      <w:r w:rsidRPr="00DF1488">
        <w:rPr>
          <w:rFonts w:ascii="Geomanist" w:eastAsia="Times New Roman" w:hAnsi="Geomanist" w:cs="Arial"/>
          <w:b/>
          <w:bCs/>
          <w:sz w:val="28"/>
          <w:szCs w:val="28"/>
        </w:rPr>
        <w:t>Advantages of Company/Corporate deposits:</w:t>
      </w:r>
    </w:p>
    <w:p w14:paraId="7E4D5A7A" w14:textId="77777777" w:rsidR="00DF1488" w:rsidRPr="00DF1488" w:rsidRDefault="00DF1488" w:rsidP="002655AA">
      <w:pPr>
        <w:numPr>
          <w:ilvl w:val="0"/>
          <w:numId w:val="1"/>
        </w:numPr>
        <w:shd w:val="clear" w:color="auto" w:fill="FFFFFF"/>
        <w:spacing w:before="100" w:beforeAutospacing="1" w:after="0" w:line="240" w:lineRule="auto"/>
        <w:ind w:left="1320"/>
        <w:jc w:val="both"/>
        <w:rPr>
          <w:rFonts w:ascii="Arial" w:eastAsia="Times New Roman" w:hAnsi="Arial" w:cs="Arial"/>
          <w:sz w:val="31"/>
          <w:szCs w:val="31"/>
        </w:rPr>
      </w:pPr>
      <w:r w:rsidRPr="00DF1488">
        <w:rPr>
          <w:rFonts w:ascii="Arial" w:eastAsia="Times New Roman" w:hAnsi="Arial" w:cs="Arial"/>
          <w:sz w:val="31"/>
          <w:szCs w:val="31"/>
        </w:rPr>
        <w:t>Assured return.</w:t>
      </w:r>
    </w:p>
    <w:p w14:paraId="7894FFB1" w14:textId="77777777" w:rsidR="00DF1488" w:rsidRPr="00DF1488" w:rsidRDefault="00DF1488" w:rsidP="002655AA">
      <w:pPr>
        <w:numPr>
          <w:ilvl w:val="0"/>
          <w:numId w:val="1"/>
        </w:numPr>
        <w:shd w:val="clear" w:color="auto" w:fill="FFFFFF"/>
        <w:spacing w:before="100" w:beforeAutospacing="1" w:after="0" w:line="240" w:lineRule="auto"/>
        <w:ind w:left="1320"/>
        <w:jc w:val="both"/>
        <w:rPr>
          <w:rFonts w:ascii="Arial" w:eastAsia="Times New Roman" w:hAnsi="Arial" w:cs="Arial"/>
          <w:sz w:val="31"/>
          <w:szCs w:val="31"/>
        </w:rPr>
      </w:pPr>
      <w:r w:rsidRPr="00DF1488">
        <w:rPr>
          <w:rFonts w:ascii="Arial" w:eastAsia="Times New Roman" w:hAnsi="Arial" w:cs="Arial"/>
          <w:sz w:val="31"/>
          <w:szCs w:val="31"/>
        </w:rPr>
        <w:t>Higher interest when compared to bank deposits.</w:t>
      </w:r>
    </w:p>
    <w:p w14:paraId="07220F6F" w14:textId="77777777" w:rsidR="00DF1488" w:rsidRPr="00DF1488" w:rsidRDefault="00DF1488" w:rsidP="002655AA">
      <w:pPr>
        <w:numPr>
          <w:ilvl w:val="0"/>
          <w:numId w:val="1"/>
        </w:numPr>
        <w:shd w:val="clear" w:color="auto" w:fill="FFFFFF"/>
        <w:spacing w:before="100" w:beforeAutospacing="1" w:after="0" w:line="240" w:lineRule="auto"/>
        <w:ind w:left="1320"/>
        <w:jc w:val="both"/>
        <w:rPr>
          <w:rFonts w:ascii="Arial" w:eastAsia="Times New Roman" w:hAnsi="Arial" w:cs="Arial"/>
          <w:sz w:val="31"/>
          <w:szCs w:val="31"/>
        </w:rPr>
      </w:pPr>
      <w:r w:rsidRPr="00DF1488">
        <w:rPr>
          <w:rFonts w:ascii="Arial" w:eastAsia="Times New Roman" w:hAnsi="Arial" w:cs="Arial"/>
          <w:sz w:val="31"/>
          <w:szCs w:val="31"/>
        </w:rPr>
        <w:t>Low risk when compared to </w:t>
      </w:r>
      <w:hyperlink r:id="rId5" w:history="1">
        <w:r w:rsidRPr="00DF1488">
          <w:rPr>
            <w:rFonts w:ascii="Arial" w:eastAsia="Times New Roman" w:hAnsi="Arial" w:cs="Arial"/>
            <w:sz w:val="31"/>
            <w:szCs w:val="31"/>
          </w:rPr>
          <w:t>stock market investments</w:t>
        </w:r>
      </w:hyperlink>
    </w:p>
    <w:p w14:paraId="40B6B89E" w14:textId="77777777" w:rsidR="00DF1488" w:rsidRPr="00DF1488" w:rsidRDefault="00DF1488" w:rsidP="002655AA">
      <w:pPr>
        <w:numPr>
          <w:ilvl w:val="0"/>
          <w:numId w:val="1"/>
        </w:numPr>
        <w:shd w:val="clear" w:color="auto" w:fill="FFFFFF"/>
        <w:spacing w:before="100" w:beforeAutospacing="1" w:after="0" w:line="240" w:lineRule="auto"/>
        <w:ind w:left="1320"/>
        <w:jc w:val="both"/>
        <w:rPr>
          <w:rFonts w:ascii="Arial" w:eastAsia="Times New Roman" w:hAnsi="Arial" w:cs="Arial"/>
          <w:sz w:val="31"/>
          <w:szCs w:val="31"/>
        </w:rPr>
      </w:pPr>
      <w:r w:rsidRPr="00DF1488">
        <w:rPr>
          <w:rFonts w:ascii="Arial" w:eastAsia="Times New Roman" w:hAnsi="Arial" w:cs="Arial"/>
          <w:sz w:val="31"/>
          <w:szCs w:val="31"/>
        </w:rPr>
        <w:t>Service at your doorstep.</w:t>
      </w:r>
    </w:p>
    <w:p w14:paraId="3CD54E14" w14:textId="77777777" w:rsidR="00DF1488" w:rsidRPr="00DF1488" w:rsidRDefault="00DF1488" w:rsidP="002655AA">
      <w:pPr>
        <w:numPr>
          <w:ilvl w:val="0"/>
          <w:numId w:val="1"/>
        </w:numPr>
        <w:shd w:val="clear" w:color="auto" w:fill="FFFFFF"/>
        <w:spacing w:before="100" w:beforeAutospacing="1" w:after="0" w:line="240" w:lineRule="auto"/>
        <w:ind w:left="1320"/>
        <w:jc w:val="both"/>
        <w:rPr>
          <w:rFonts w:ascii="Arial" w:eastAsia="Times New Roman" w:hAnsi="Arial" w:cs="Arial"/>
          <w:sz w:val="31"/>
          <w:szCs w:val="31"/>
        </w:rPr>
      </w:pPr>
      <w:r w:rsidRPr="00DF1488">
        <w:rPr>
          <w:rFonts w:ascii="Arial" w:eastAsia="Times New Roman" w:hAnsi="Arial" w:cs="Arial"/>
          <w:sz w:val="31"/>
          <w:szCs w:val="31"/>
        </w:rPr>
        <w:t>The Lock-in period in most cases is 6 months only.</w:t>
      </w:r>
    </w:p>
    <w:p w14:paraId="5E213672" w14:textId="77777777" w:rsidR="00DF1488" w:rsidRPr="00DF1488" w:rsidRDefault="00DF1488" w:rsidP="002655AA">
      <w:pPr>
        <w:numPr>
          <w:ilvl w:val="0"/>
          <w:numId w:val="1"/>
        </w:numPr>
        <w:shd w:val="clear" w:color="auto" w:fill="FFFFFF"/>
        <w:spacing w:before="100" w:beforeAutospacing="1" w:after="0" w:line="240" w:lineRule="auto"/>
        <w:ind w:left="1320"/>
        <w:jc w:val="both"/>
        <w:rPr>
          <w:rFonts w:ascii="Arial" w:eastAsia="Times New Roman" w:hAnsi="Arial" w:cs="Arial"/>
          <w:sz w:val="31"/>
          <w:szCs w:val="31"/>
        </w:rPr>
      </w:pPr>
      <w:r w:rsidRPr="00DF1488">
        <w:rPr>
          <w:rFonts w:ascii="Arial" w:eastAsia="Times New Roman" w:hAnsi="Arial" w:cs="Arial"/>
          <w:sz w:val="31"/>
          <w:szCs w:val="31"/>
        </w:rPr>
        <w:t>If the interest income is less than Rs.5000 in one financial year, then NO TDS.</w:t>
      </w:r>
    </w:p>
    <w:p w14:paraId="3B32A3CF" w14:textId="77777777" w:rsidR="00DF1488" w:rsidRPr="00DF1488" w:rsidRDefault="00DF1488" w:rsidP="002655AA">
      <w:pPr>
        <w:shd w:val="clear" w:color="auto" w:fill="FFFFFF"/>
        <w:spacing w:after="0" w:line="240" w:lineRule="auto"/>
        <w:jc w:val="both"/>
        <w:outlineLvl w:val="2"/>
        <w:rPr>
          <w:rFonts w:ascii="Geomanist" w:eastAsia="Times New Roman" w:hAnsi="Geomanist" w:cs="Times New Roman"/>
          <w:b/>
          <w:bCs/>
          <w:sz w:val="31"/>
          <w:szCs w:val="31"/>
        </w:rPr>
      </w:pPr>
      <w:r w:rsidRPr="00DF1488">
        <w:rPr>
          <w:rFonts w:ascii="Geomanist" w:eastAsia="Times New Roman" w:hAnsi="Geomanist" w:cs="Times New Roman"/>
          <w:b/>
          <w:bCs/>
          <w:sz w:val="31"/>
          <w:szCs w:val="31"/>
        </w:rPr>
        <w:t>Risk in Company/Corporate Deposits:</w:t>
      </w:r>
    </w:p>
    <w:p w14:paraId="20C3015C" w14:textId="77777777" w:rsidR="00DF1488" w:rsidRPr="00DF1488" w:rsidRDefault="00DF1488" w:rsidP="002655AA">
      <w:pPr>
        <w:shd w:val="clear" w:color="auto" w:fill="FFFFFF"/>
        <w:spacing w:after="0" w:line="240" w:lineRule="auto"/>
        <w:jc w:val="both"/>
        <w:rPr>
          <w:rFonts w:ascii="Arial" w:eastAsia="Times New Roman" w:hAnsi="Arial" w:cs="Arial"/>
          <w:sz w:val="31"/>
          <w:szCs w:val="31"/>
        </w:rPr>
      </w:pPr>
      <w:r w:rsidRPr="00DF1488">
        <w:rPr>
          <w:rFonts w:ascii="Arial" w:eastAsia="Times New Roman" w:hAnsi="Arial" w:cs="Arial"/>
          <w:sz w:val="31"/>
          <w:szCs w:val="31"/>
        </w:rPr>
        <w:t xml:space="preserve">Company/Corporate deposits are basically unsecured. That is if the company defaults in repaying the interest or principal, the investor will not be able to recover his capital. As a company deposit holder, you don’t have any lien on any asset of the </w:t>
      </w:r>
      <w:proofErr w:type="gramStart"/>
      <w:r w:rsidRPr="00DF1488">
        <w:rPr>
          <w:rFonts w:ascii="Arial" w:eastAsia="Times New Roman" w:hAnsi="Arial" w:cs="Arial"/>
          <w:sz w:val="31"/>
          <w:szCs w:val="31"/>
        </w:rPr>
        <w:t>company, in case</w:t>
      </w:r>
      <w:proofErr w:type="gramEnd"/>
      <w:r w:rsidRPr="00DF1488">
        <w:rPr>
          <w:rFonts w:ascii="Arial" w:eastAsia="Times New Roman" w:hAnsi="Arial" w:cs="Arial"/>
          <w:sz w:val="31"/>
          <w:szCs w:val="31"/>
        </w:rPr>
        <w:t xml:space="preserve"> it goes into financial difficulties. This makes the company/corporate deposits a risky investment option.</w:t>
      </w:r>
    </w:p>
    <w:p w14:paraId="55D212E7" w14:textId="77777777" w:rsidR="00DF1488" w:rsidRPr="00DF1488" w:rsidRDefault="00DF1488" w:rsidP="002655AA">
      <w:pPr>
        <w:shd w:val="clear" w:color="auto" w:fill="FFFFFF"/>
        <w:spacing w:after="0" w:line="240" w:lineRule="auto"/>
        <w:jc w:val="both"/>
        <w:outlineLvl w:val="3"/>
        <w:rPr>
          <w:rFonts w:ascii="Geomanist" w:eastAsia="Times New Roman" w:hAnsi="Geomanist" w:cs="Arial"/>
          <w:b/>
          <w:bCs/>
          <w:sz w:val="28"/>
          <w:szCs w:val="28"/>
        </w:rPr>
      </w:pPr>
      <w:r w:rsidRPr="00DF1488">
        <w:rPr>
          <w:rFonts w:ascii="Geomanist" w:eastAsia="Times New Roman" w:hAnsi="Geomanist" w:cs="Arial"/>
          <w:b/>
          <w:bCs/>
          <w:sz w:val="28"/>
          <w:szCs w:val="28"/>
        </w:rPr>
        <w:t>Identifying Risky Company/Corporate Deposits:</w:t>
      </w:r>
    </w:p>
    <w:p w14:paraId="772C01E7" w14:textId="77777777" w:rsidR="00DF1488" w:rsidRPr="00DF1488" w:rsidRDefault="00DF1488" w:rsidP="002655AA">
      <w:pPr>
        <w:shd w:val="clear" w:color="auto" w:fill="FFFFFF"/>
        <w:spacing w:after="0" w:line="240" w:lineRule="auto"/>
        <w:jc w:val="both"/>
        <w:rPr>
          <w:rFonts w:ascii="Arial" w:eastAsia="Times New Roman" w:hAnsi="Arial" w:cs="Arial"/>
          <w:sz w:val="31"/>
          <w:szCs w:val="31"/>
        </w:rPr>
      </w:pPr>
      <w:r w:rsidRPr="00DF1488">
        <w:rPr>
          <w:rFonts w:ascii="Arial" w:eastAsia="Times New Roman" w:hAnsi="Arial" w:cs="Arial"/>
          <w:sz w:val="31"/>
          <w:szCs w:val="31"/>
        </w:rPr>
        <w:t>One of the important tasks in investment planning in company deposits is to identify the risky company deposits and avoiding them. If you find any of the below symptoms in any of the company deposit scheme, then it is better to avoid such company deposit schemes.</w:t>
      </w:r>
    </w:p>
    <w:p w14:paraId="6E5200E3" w14:textId="77777777" w:rsidR="00DF1488" w:rsidRPr="00DF1488" w:rsidRDefault="00DF1488" w:rsidP="002655AA">
      <w:pPr>
        <w:numPr>
          <w:ilvl w:val="0"/>
          <w:numId w:val="2"/>
        </w:numPr>
        <w:shd w:val="clear" w:color="auto" w:fill="FFFFFF"/>
        <w:spacing w:before="100" w:beforeAutospacing="1" w:after="0" w:line="240" w:lineRule="auto"/>
        <w:ind w:left="1320"/>
        <w:jc w:val="both"/>
        <w:rPr>
          <w:rFonts w:ascii="Arial" w:eastAsia="Times New Roman" w:hAnsi="Arial" w:cs="Arial"/>
          <w:sz w:val="31"/>
          <w:szCs w:val="31"/>
        </w:rPr>
      </w:pPr>
      <w:r w:rsidRPr="00DF1488">
        <w:rPr>
          <w:rFonts w:ascii="Arial" w:eastAsia="Times New Roman" w:hAnsi="Arial" w:cs="Arial"/>
          <w:sz w:val="31"/>
          <w:szCs w:val="31"/>
        </w:rPr>
        <w:t>Poor credit ratings like A or lesser ratings</w:t>
      </w:r>
    </w:p>
    <w:p w14:paraId="5AF8FBF9" w14:textId="77777777" w:rsidR="00DF1488" w:rsidRPr="00DF1488" w:rsidRDefault="00DF1488" w:rsidP="002655AA">
      <w:pPr>
        <w:numPr>
          <w:ilvl w:val="0"/>
          <w:numId w:val="2"/>
        </w:numPr>
        <w:shd w:val="clear" w:color="auto" w:fill="FFFFFF"/>
        <w:spacing w:before="100" w:beforeAutospacing="1" w:after="0" w:line="240" w:lineRule="auto"/>
        <w:ind w:left="1320"/>
        <w:jc w:val="both"/>
        <w:rPr>
          <w:rFonts w:ascii="Arial" w:eastAsia="Times New Roman" w:hAnsi="Arial" w:cs="Arial"/>
          <w:sz w:val="31"/>
          <w:szCs w:val="31"/>
        </w:rPr>
      </w:pPr>
      <w:r w:rsidRPr="00DF1488">
        <w:rPr>
          <w:rFonts w:ascii="Arial" w:eastAsia="Times New Roman" w:hAnsi="Arial" w:cs="Arial"/>
          <w:sz w:val="31"/>
          <w:szCs w:val="31"/>
        </w:rPr>
        <w:t>Companies making losses.</w:t>
      </w:r>
    </w:p>
    <w:p w14:paraId="1CE774DF" w14:textId="77777777" w:rsidR="00DF1488" w:rsidRPr="00DF1488" w:rsidRDefault="00DF1488" w:rsidP="002655AA">
      <w:pPr>
        <w:numPr>
          <w:ilvl w:val="0"/>
          <w:numId w:val="2"/>
        </w:numPr>
        <w:shd w:val="clear" w:color="auto" w:fill="FFFFFF"/>
        <w:spacing w:before="100" w:beforeAutospacing="1" w:after="0" w:line="240" w:lineRule="auto"/>
        <w:ind w:left="1320"/>
        <w:jc w:val="both"/>
        <w:rPr>
          <w:rFonts w:ascii="Arial" w:eastAsia="Times New Roman" w:hAnsi="Arial" w:cs="Arial"/>
          <w:sz w:val="31"/>
          <w:szCs w:val="31"/>
        </w:rPr>
      </w:pPr>
      <w:r w:rsidRPr="00DF1488">
        <w:rPr>
          <w:rFonts w:ascii="Arial" w:eastAsia="Times New Roman" w:hAnsi="Arial" w:cs="Arial"/>
          <w:sz w:val="31"/>
          <w:szCs w:val="31"/>
        </w:rPr>
        <w:t>Companies that skip dividends.</w:t>
      </w:r>
    </w:p>
    <w:p w14:paraId="767B5AB0" w14:textId="77777777" w:rsidR="00DF1488" w:rsidRPr="00DF1488" w:rsidRDefault="00DF1488" w:rsidP="002655AA">
      <w:pPr>
        <w:numPr>
          <w:ilvl w:val="0"/>
          <w:numId w:val="2"/>
        </w:numPr>
        <w:shd w:val="clear" w:color="auto" w:fill="FFFFFF"/>
        <w:spacing w:before="100" w:beforeAutospacing="1" w:after="0" w:line="240" w:lineRule="auto"/>
        <w:ind w:left="1320"/>
        <w:jc w:val="both"/>
        <w:rPr>
          <w:rFonts w:ascii="Arial" w:eastAsia="Times New Roman" w:hAnsi="Arial" w:cs="Arial"/>
          <w:sz w:val="31"/>
          <w:szCs w:val="31"/>
        </w:rPr>
      </w:pPr>
      <w:r w:rsidRPr="00DF1488">
        <w:rPr>
          <w:rFonts w:ascii="Arial" w:eastAsia="Times New Roman" w:hAnsi="Arial" w:cs="Arial"/>
          <w:sz w:val="31"/>
          <w:szCs w:val="31"/>
        </w:rPr>
        <w:lastRenderedPageBreak/>
        <w:t>Companies that offer higher than 3% to 4% of bank deposit rates.</w:t>
      </w:r>
    </w:p>
    <w:p w14:paraId="7552FD4F" w14:textId="77777777" w:rsidR="00DF1488" w:rsidRPr="00DF1488" w:rsidRDefault="00DF1488" w:rsidP="002655AA">
      <w:pPr>
        <w:shd w:val="clear" w:color="auto" w:fill="FFFFFF"/>
        <w:spacing w:after="0" w:line="240" w:lineRule="auto"/>
        <w:jc w:val="both"/>
        <w:outlineLvl w:val="3"/>
        <w:rPr>
          <w:rFonts w:ascii="Geomanist" w:eastAsia="Times New Roman" w:hAnsi="Geomanist" w:cs="Times New Roman"/>
          <w:b/>
          <w:bCs/>
          <w:sz w:val="28"/>
          <w:szCs w:val="28"/>
        </w:rPr>
      </w:pPr>
      <w:r w:rsidRPr="00DF1488">
        <w:rPr>
          <w:rFonts w:ascii="Geomanist" w:eastAsia="Times New Roman" w:hAnsi="Geomanist" w:cs="Times New Roman"/>
          <w:b/>
          <w:bCs/>
          <w:sz w:val="28"/>
          <w:szCs w:val="28"/>
        </w:rPr>
        <w:t>Checklist for Choosing Right Company/Corporate Deposits:</w:t>
      </w:r>
    </w:p>
    <w:p w14:paraId="0BCCA4C8" w14:textId="77777777" w:rsidR="00DF1488" w:rsidRPr="00DF1488" w:rsidRDefault="00DF1488" w:rsidP="002655AA">
      <w:pPr>
        <w:shd w:val="clear" w:color="auto" w:fill="FFFFFF"/>
        <w:spacing w:after="0" w:line="240" w:lineRule="auto"/>
        <w:jc w:val="both"/>
        <w:rPr>
          <w:rFonts w:ascii="Arial" w:eastAsia="Times New Roman" w:hAnsi="Arial" w:cs="Arial"/>
          <w:sz w:val="31"/>
          <w:szCs w:val="31"/>
        </w:rPr>
      </w:pPr>
      <w:r w:rsidRPr="00DF1488">
        <w:rPr>
          <w:rFonts w:ascii="Arial" w:eastAsia="Times New Roman" w:hAnsi="Arial" w:cs="Arial"/>
          <w:sz w:val="31"/>
          <w:szCs w:val="31"/>
        </w:rPr>
        <w:t>There are some promising investment options in company deposits. Also, there are some poor investment options. If you know how to select the right company deposit, then company deposits can be really an interesting investment option in your </w:t>
      </w:r>
      <w:hyperlink r:id="rId6" w:history="1">
        <w:r w:rsidRPr="00DF1488">
          <w:rPr>
            <w:rFonts w:ascii="Arial" w:eastAsia="Times New Roman" w:hAnsi="Arial" w:cs="Arial"/>
            <w:sz w:val="31"/>
            <w:szCs w:val="31"/>
          </w:rPr>
          <w:t>portfolio</w:t>
        </w:r>
      </w:hyperlink>
      <w:r w:rsidRPr="00DF1488">
        <w:rPr>
          <w:rFonts w:ascii="Arial" w:eastAsia="Times New Roman" w:hAnsi="Arial" w:cs="Arial"/>
          <w:sz w:val="31"/>
          <w:szCs w:val="31"/>
        </w:rPr>
        <w:t>.</w:t>
      </w:r>
    </w:p>
    <w:p w14:paraId="44DA417B" w14:textId="77777777" w:rsidR="00DF1488" w:rsidRPr="00DF1488" w:rsidRDefault="00DF1488" w:rsidP="002655AA">
      <w:pPr>
        <w:shd w:val="clear" w:color="auto" w:fill="FFFFFF"/>
        <w:spacing w:after="0" w:line="240" w:lineRule="auto"/>
        <w:jc w:val="both"/>
        <w:outlineLvl w:val="3"/>
        <w:rPr>
          <w:rFonts w:ascii="Geomanist" w:eastAsia="Times New Roman" w:hAnsi="Geomanist" w:cs="Times New Roman"/>
          <w:b/>
          <w:bCs/>
          <w:sz w:val="28"/>
          <w:szCs w:val="28"/>
        </w:rPr>
      </w:pPr>
      <w:r w:rsidRPr="00DF1488">
        <w:rPr>
          <w:rFonts w:ascii="Geomanist" w:eastAsia="Times New Roman" w:hAnsi="Geomanist" w:cs="Times New Roman"/>
          <w:b/>
          <w:bCs/>
          <w:sz w:val="28"/>
          <w:szCs w:val="28"/>
        </w:rPr>
        <w:t>For Selecting Right Company/Corporate Deposits,</w:t>
      </w:r>
    </w:p>
    <w:p w14:paraId="040EE7B3" w14:textId="77777777" w:rsidR="00DF1488" w:rsidRPr="00DF1488" w:rsidRDefault="00DF1488" w:rsidP="002655AA">
      <w:pPr>
        <w:numPr>
          <w:ilvl w:val="0"/>
          <w:numId w:val="3"/>
        </w:numPr>
        <w:shd w:val="clear" w:color="auto" w:fill="FFFFFF"/>
        <w:spacing w:before="100" w:beforeAutospacing="1" w:after="0" w:line="240" w:lineRule="auto"/>
        <w:ind w:left="1320"/>
        <w:jc w:val="both"/>
        <w:rPr>
          <w:rFonts w:ascii="Arial" w:eastAsia="Times New Roman" w:hAnsi="Arial" w:cs="Arial"/>
          <w:sz w:val="31"/>
          <w:szCs w:val="31"/>
        </w:rPr>
      </w:pPr>
      <w:r w:rsidRPr="00DF1488">
        <w:rPr>
          <w:rFonts w:ascii="Arial" w:eastAsia="Times New Roman" w:hAnsi="Arial" w:cs="Arial"/>
          <w:sz w:val="31"/>
          <w:szCs w:val="31"/>
        </w:rPr>
        <w:t>You need to ignore all the unrated company deposits and need to choose company deposits with a rating of AA or higher.</w:t>
      </w:r>
    </w:p>
    <w:p w14:paraId="4ADB739A" w14:textId="77777777" w:rsidR="00DF1488" w:rsidRPr="00DF1488" w:rsidRDefault="00DF1488" w:rsidP="002655AA">
      <w:pPr>
        <w:numPr>
          <w:ilvl w:val="0"/>
          <w:numId w:val="4"/>
        </w:numPr>
        <w:shd w:val="clear" w:color="auto" w:fill="FFFFFF"/>
        <w:spacing w:before="100" w:beforeAutospacing="1" w:after="0" w:line="240" w:lineRule="auto"/>
        <w:ind w:left="1320"/>
        <w:jc w:val="both"/>
        <w:rPr>
          <w:rFonts w:ascii="Arial" w:eastAsia="Times New Roman" w:hAnsi="Arial" w:cs="Arial"/>
          <w:sz w:val="31"/>
          <w:szCs w:val="31"/>
        </w:rPr>
      </w:pPr>
      <w:r w:rsidRPr="00DF1488">
        <w:rPr>
          <w:rFonts w:ascii="Arial" w:eastAsia="Times New Roman" w:hAnsi="Arial" w:cs="Arial"/>
          <w:sz w:val="31"/>
          <w:szCs w:val="31"/>
        </w:rPr>
        <w:t>Choose the company deposits of the company with a better reputation within a given rating grade. If you read business papers and magazines periodically, it is not difficult for you to check the credentials of the company.</w:t>
      </w:r>
    </w:p>
    <w:p w14:paraId="5FEEAFEA" w14:textId="77777777" w:rsidR="00DF1488" w:rsidRPr="00DF1488" w:rsidRDefault="00DF1488" w:rsidP="002655AA">
      <w:pPr>
        <w:numPr>
          <w:ilvl w:val="0"/>
          <w:numId w:val="5"/>
        </w:numPr>
        <w:shd w:val="clear" w:color="auto" w:fill="FFFFFF"/>
        <w:spacing w:before="100" w:beforeAutospacing="1" w:after="0" w:line="240" w:lineRule="auto"/>
        <w:ind w:left="1320"/>
        <w:jc w:val="both"/>
        <w:rPr>
          <w:rFonts w:ascii="Arial" w:eastAsia="Times New Roman" w:hAnsi="Arial" w:cs="Arial"/>
          <w:sz w:val="31"/>
          <w:szCs w:val="31"/>
        </w:rPr>
      </w:pPr>
      <w:r w:rsidRPr="00DF1488">
        <w:rPr>
          <w:rFonts w:ascii="Arial" w:eastAsia="Times New Roman" w:hAnsi="Arial" w:cs="Arial"/>
          <w:sz w:val="31"/>
          <w:szCs w:val="31"/>
        </w:rPr>
        <w:t>Take the help of a qualified financial advisor in choosing the right company deposit. But mind you, there are very few reputed and qualified financial advisors.</w:t>
      </w:r>
    </w:p>
    <w:p w14:paraId="62DF7D19" w14:textId="77777777" w:rsidR="00DF1488" w:rsidRPr="00DF1488" w:rsidRDefault="00DF1488" w:rsidP="002655AA">
      <w:pPr>
        <w:numPr>
          <w:ilvl w:val="0"/>
          <w:numId w:val="6"/>
        </w:numPr>
        <w:shd w:val="clear" w:color="auto" w:fill="FFFFFF"/>
        <w:spacing w:before="100" w:beforeAutospacing="1" w:after="0" w:line="240" w:lineRule="auto"/>
        <w:ind w:left="1320"/>
        <w:jc w:val="both"/>
        <w:rPr>
          <w:rFonts w:ascii="Arial" w:eastAsia="Times New Roman" w:hAnsi="Arial" w:cs="Arial"/>
          <w:sz w:val="31"/>
          <w:szCs w:val="31"/>
        </w:rPr>
      </w:pPr>
      <w:r w:rsidRPr="00DF1488">
        <w:rPr>
          <w:rFonts w:ascii="Arial" w:eastAsia="Times New Roman" w:hAnsi="Arial" w:cs="Arial"/>
          <w:sz w:val="31"/>
          <w:szCs w:val="31"/>
        </w:rPr>
        <w:t xml:space="preserve">Company deposits need to be spread over </w:t>
      </w:r>
      <w:proofErr w:type="gramStart"/>
      <w:r w:rsidRPr="00DF1488">
        <w:rPr>
          <w:rFonts w:ascii="Arial" w:eastAsia="Times New Roman" w:hAnsi="Arial" w:cs="Arial"/>
          <w:sz w:val="31"/>
          <w:szCs w:val="31"/>
        </w:rPr>
        <w:t>a large number of</w:t>
      </w:r>
      <w:proofErr w:type="gramEnd"/>
      <w:r w:rsidRPr="00DF1488">
        <w:rPr>
          <w:rFonts w:ascii="Arial" w:eastAsia="Times New Roman" w:hAnsi="Arial" w:cs="Arial"/>
          <w:sz w:val="31"/>
          <w:szCs w:val="31"/>
        </w:rPr>
        <w:t xml:space="preserve"> companies in different industries. By this, you can diversify your risk. Irrespective of the rating and reputation of the company, don’t invest all your investments in a single company deposit scheme.</w:t>
      </w:r>
    </w:p>
    <w:p w14:paraId="32CF00CC" w14:textId="77777777" w:rsidR="00DF1488" w:rsidRPr="00DF1488" w:rsidRDefault="00DF1488" w:rsidP="002655AA">
      <w:pPr>
        <w:numPr>
          <w:ilvl w:val="0"/>
          <w:numId w:val="7"/>
        </w:numPr>
        <w:shd w:val="clear" w:color="auto" w:fill="FFFFFF"/>
        <w:spacing w:before="100" w:beforeAutospacing="1" w:after="0" w:line="240" w:lineRule="auto"/>
        <w:ind w:left="1320"/>
        <w:jc w:val="both"/>
        <w:rPr>
          <w:rFonts w:ascii="Arial" w:eastAsia="Times New Roman" w:hAnsi="Arial" w:cs="Arial"/>
          <w:sz w:val="31"/>
          <w:szCs w:val="31"/>
        </w:rPr>
      </w:pPr>
      <w:r w:rsidRPr="00DF1488">
        <w:rPr>
          <w:rFonts w:ascii="Arial" w:eastAsia="Times New Roman" w:hAnsi="Arial" w:cs="Arial"/>
          <w:sz w:val="31"/>
          <w:szCs w:val="31"/>
        </w:rPr>
        <w:t>You need to check on the servicing level and standard of the company before investing in that company/corporate deposits. You need to ignore companies that don’t care or care little about issues like sending interest warrants and principal cheques.</w:t>
      </w:r>
    </w:p>
    <w:p w14:paraId="4A5E6E59" w14:textId="77777777" w:rsidR="00DF1488" w:rsidRPr="00DF1488" w:rsidRDefault="00DF1488" w:rsidP="002655AA">
      <w:pPr>
        <w:numPr>
          <w:ilvl w:val="0"/>
          <w:numId w:val="8"/>
        </w:numPr>
        <w:shd w:val="clear" w:color="auto" w:fill="FFFFFF"/>
        <w:spacing w:before="100" w:beforeAutospacing="1" w:after="0" w:line="240" w:lineRule="auto"/>
        <w:ind w:left="1320"/>
        <w:jc w:val="both"/>
        <w:rPr>
          <w:rFonts w:ascii="Arial" w:eastAsia="Times New Roman" w:hAnsi="Arial" w:cs="Arial"/>
          <w:sz w:val="31"/>
          <w:szCs w:val="31"/>
        </w:rPr>
      </w:pPr>
      <w:r w:rsidRPr="00DF1488">
        <w:rPr>
          <w:rFonts w:ascii="Arial" w:eastAsia="Times New Roman" w:hAnsi="Arial" w:cs="Arial"/>
          <w:sz w:val="31"/>
          <w:szCs w:val="31"/>
        </w:rPr>
        <w:t xml:space="preserve">After investing in a company deposit, you need to constantly track the company’s credit rating. The times are </w:t>
      </w:r>
      <w:proofErr w:type="gramStart"/>
      <w:r w:rsidRPr="00DF1488">
        <w:rPr>
          <w:rFonts w:ascii="Arial" w:eastAsia="Times New Roman" w:hAnsi="Arial" w:cs="Arial"/>
          <w:sz w:val="31"/>
          <w:szCs w:val="31"/>
        </w:rPr>
        <w:t>uncertain</w:t>
      </w:r>
      <w:proofErr w:type="gramEnd"/>
      <w:r w:rsidRPr="00DF1488">
        <w:rPr>
          <w:rFonts w:ascii="Arial" w:eastAsia="Times New Roman" w:hAnsi="Arial" w:cs="Arial"/>
          <w:sz w:val="31"/>
          <w:szCs w:val="31"/>
        </w:rPr>
        <w:t xml:space="preserve"> and downgrades are rampant.</w:t>
      </w:r>
    </w:p>
    <w:p w14:paraId="23BC16D0" w14:textId="77777777" w:rsidR="00DF1488" w:rsidRPr="00DF1488" w:rsidRDefault="00DF1488" w:rsidP="002655AA">
      <w:pPr>
        <w:numPr>
          <w:ilvl w:val="0"/>
          <w:numId w:val="9"/>
        </w:numPr>
        <w:shd w:val="clear" w:color="auto" w:fill="FFFFFF"/>
        <w:spacing w:before="100" w:beforeAutospacing="1" w:after="0" w:line="240" w:lineRule="auto"/>
        <w:ind w:left="1320"/>
        <w:jc w:val="both"/>
        <w:rPr>
          <w:rFonts w:ascii="Arial" w:eastAsia="Times New Roman" w:hAnsi="Arial" w:cs="Arial"/>
          <w:sz w:val="31"/>
          <w:szCs w:val="31"/>
        </w:rPr>
      </w:pPr>
      <w:r w:rsidRPr="00DF1488">
        <w:rPr>
          <w:rFonts w:ascii="Arial" w:eastAsia="Times New Roman" w:hAnsi="Arial" w:cs="Arial"/>
          <w:sz w:val="31"/>
          <w:szCs w:val="31"/>
        </w:rPr>
        <w:lastRenderedPageBreak/>
        <w:t>Check the company’s balance sheet for its asset back up, profitability, reserves, existing borrowings, and loans.</w:t>
      </w:r>
    </w:p>
    <w:p w14:paraId="01C3F22C" w14:textId="50E06CC2" w:rsidR="00DF1488" w:rsidRDefault="00DF1488" w:rsidP="002655AA">
      <w:pPr>
        <w:shd w:val="clear" w:color="auto" w:fill="FFFFFF"/>
        <w:spacing w:after="0" w:line="240" w:lineRule="auto"/>
        <w:jc w:val="both"/>
        <w:rPr>
          <w:rFonts w:ascii="Arial" w:eastAsia="Times New Roman" w:hAnsi="Arial" w:cs="Arial"/>
          <w:sz w:val="31"/>
          <w:szCs w:val="31"/>
        </w:rPr>
      </w:pPr>
      <w:r w:rsidRPr="00DF1488">
        <w:rPr>
          <w:rFonts w:ascii="Arial" w:eastAsia="Times New Roman" w:hAnsi="Arial" w:cs="Arial"/>
          <w:sz w:val="31"/>
          <w:szCs w:val="31"/>
        </w:rPr>
        <w:t>Every investment has its distinct features and benefits. Likewise, each investor has specific risk- taking abilities and personal needs. Professional investment planning needs matching of the product benefits and features with the financial objectives of the investors. So, one needs to weigh the various alternative investment options like bank deposits, and debt funds vis-a-vis company deposits before making a choice.</w:t>
      </w:r>
    </w:p>
    <w:p w14:paraId="4F2CE32F" w14:textId="5DC54E46" w:rsidR="002655AA" w:rsidRPr="002655AA" w:rsidRDefault="002655AA" w:rsidP="002655AA">
      <w:pPr>
        <w:shd w:val="clear" w:color="auto" w:fill="FFFFFF"/>
        <w:spacing w:after="0" w:line="240" w:lineRule="auto"/>
        <w:jc w:val="both"/>
        <w:rPr>
          <w:rFonts w:ascii="Arial" w:eastAsia="Times New Roman" w:hAnsi="Arial" w:cs="Arial"/>
          <w:sz w:val="31"/>
          <w:szCs w:val="31"/>
        </w:rPr>
      </w:pPr>
      <w:r w:rsidRPr="002655AA">
        <w:rPr>
          <w:rFonts w:ascii="Arial" w:eastAsia="Times New Roman" w:hAnsi="Arial" w:cs="Arial"/>
          <w:sz w:val="31"/>
          <w:szCs w:val="31"/>
        </w:rPr>
        <w:t>SEBI functions within the legal framework of</w:t>
      </w:r>
      <w:r>
        <w:rPr>
          <w:rFonts w:ascii="Arial" w:eastAsia="Times New Roman" w:hAnsi="Arial" w:cs="Arial"/>
          <w:sz w:val="31"/>
          <w:szCs w:val="31"/>
        </w:rPr>
        <w:t xml:space="preserve"> </w:t>
      </w:r>
      <w:r w:rsidRPr="002655AA">
        <w:rPr>
          <w:rFonts w:ascii="Arial" w:eastAsia="Times New Roman" w:hAnsi="Arial" w:cs="Arial"/>
          <w:sz w:val="31"/>
          <w:szCs w:val="31"/>
        </w:rPr>
        <w:t>the SEBI Act, 1992. The statutory objectives</w:t>
      </w:r>
      <w:r>
        <w:rPr>
          <w:rFonts w:ascii="Arial" w:eastAsia="Times New Roman" w:hAnsi="Arial" w:cs="Arial"/>
          <w:sz w:val="31"/>
          <w:szCs w:val="31"/>
        </w:rPr>
        <w:t xml:space="preserve"> </w:t>
      </w:r>
      <w:r w:rsidRPr="002655AA">
        <w:rPr>
          <w:rFonts w:ascii="Arial" w:eastAsia="Times New Roman" w:hAnsi="Arial" w:cs="Arial"/>
          <w:sz w:val="31"/>
          <w:szCs w:val="31"/>
        </w:rPr>
        <w:t>of SEBI as enshrined in the SEBI Act, 1992</w:t>
      </w:r>
      <w:r>
        <w:rPr>
          <w:rFonts w:ascii="Arial" w:eastAsia="Times New Roman" w:hAnsi="Arial" w:cs="Arial"/>
          <w:sz w:val="31"/>
          <w:szCs w:val="31"/>
        </w:rPr>
        <w:t xml:space="preserve"> </w:t>
      </w:r>
      <w:r w:rsidRPr="002655AA">
        <w:rPr>
          <w:rFonts w:ascii="Arial" w:eastAsia="Times New Roman" w:hAnsi="Arial" w:cs="Arial"/>
          <w:sz w:val="31"/>
          <w:szCs w:val="31"/>
        </w:rPr>
        <w:t>are fourfold:</w:t>
      </w:r>
    </w:p>
    <w:p w14:paraId="0FD4D4A8" w14:textId="3789850D" w:rsidR="002655AA" w:rsidRPr="00E85B34" w:rsidRDefault="002655AA" w:rsidP="00E85B34">
      <w:pPr>
        <w:pStyle w:val="ListParagraph"/>
        <w:numPr>
          <w:ilvl w:val="0"/>
          <w:numId w:val="10"/>
        </w:numPr>
        <w:shd w:val="clear" w:color="auto" w:fill="FFFFFF"/>
        <w:spacing w:after="0" w:line="240" w:lineRule="auto"/>
        <w:jc w:val="both"/>
        <w:rPr>
          <w:rFonts w:ascii="Arial" w:eastAsia="Times New Roman" w:hAnsi="Arial" w:cs="Arial"/>
          <w:sz w:val="31"/>
          <w:szCs w:val="31"/>
        </w:rPr>
      </w:pPr>
      <w:r w:rsidRPr="00E85B34">
        <w:rPr>
          <w:rFonts w:ascii="Arial" w:eastAsia="Times New Roman" w:hAnsi="Arial" w:cs="Arial"/>
          <w:sz w:val="31"/>
          <w:szCs w:val="31"/>
        </w:rPr>
        <w:t xml:space="preserve">Protection of the interests of investors in </w:t>
      </w:r>
      <w:proofErr w:type="gramStart"/>
      <w:r w:rsidRPr="00E85B34">
        <w:rPr>
          <w:rFonts w:ascii="Arial" w:eastAsia="Times New Roman" w:hAnsi="Arial" w:cs="Arial"/>
          <w:sz w:val="31"/>
          <w:szCs w:val="31"/>
        </w:rPr>
        <w:t>securities;</w:t>
      </w:r>
      <w:proofErr w:type="gramEnd"/>
    </w:p>
    <w:p w14:paraId="72EEF61D" w14:textId="713CB241" w:rsidR="002655AA" w:rsidRPr="00E85B34" w:rsidRDefault="002655AA" w:rsidP="00E85B34">
      <w:pPr>
        <w:pStyle w:val="ListParagraph"/>
        <w:numPr>
          <w:ilvl w:val="0"/>
          <w:numId w:val="10"/>
        </w:numPr>
        <w:shd w:val="clear" w:color="auto" w:fill="FFFFFF"/>
        <w:spacing w:after="0" w:line="240" w:lineRule="auto"/>
        <w:jc w:val="both"/>
        <w:rPr>
          <w:rFonts w:ascii="Arial" w:eastAsia="Times New Roman" w:hAnsi="Arial" w:cs="Arial"/>
          <w:sz w:val="31"/>
          <w:szCs w:val="31"/>
        </w:rPr>
      </w:pPr>
      <w:r w:rsidRPr="00E85B34">
        <w:rPr>
          <w:rFonts w:ascii="Arial" w:eastAsia="Times New Roman" w:hAnsi="Arial" w:cs="Arial"/>
          <w:sz w:val="31"/>
          <w:szCs w:val="31"/>
        </w:rPr>
        <w:t xml:space="preserve">Development of the securities </w:t>
      </w:r>
      <w:proofErr w:type="gramStart"/>
      <w:r w:rsidRPr="00E85B34">
        <w:rPr>
          <w:rFonts w:ascii="Arial" w:eastAsia="Times New Roman" w:hAnsi="Arial" w:cs="Arial"/>
          <w:sz w:val="31"/>
          <w:szCs w:val="31"/>
        </w:rPr>
        <w:t>market;</w:t>
      </w:r>
      <w:proofErr w:type="gramEnd"/>
    </w:p>
    <w:p w14:paraId="5464A282" w14:textId="39F533EC" w:rsidR="002655AA" w:rsidRPr="00E85B34" w:rsidRDefault="002655AA" w:rsidP="00E85B34">
      <w:pPr>
        <w:pStyle w:val="ListParagraph"/>
        <w:numPr>
          <w:ilvl w:val="0"/>
          <w:numId w:val="10"/>
        </w:numPr>
        <w:shd w:val="clear" w:color="auto" w:fill="FFFFFF"/>
        <w:spacing w:after="0" w:line="240" w:lineRule="auto"/>
        <w:jc w:val="both"/>
        <w:rPr>
          <w:rFonts w:ascii="Arial" w:eastAsia="Times New Roman" w:hAnsi="Arial" w:cs="Arial"/>
          <w:sz w:val="31"/>
          <w:szCs w:val="31"/>
        </w:rPr>
      </w:pPr>
      <w:r w:rsidRPr="00E85B34">
        <w:rPr>
          <w:rFonts w:ascii="Arial" w:eastAsia="Times New Roman" w:hAnsi="Arial" w:cs="Arial"/>
          <w:sz w:val="31"/>
          <w:szCs w:val="31"/>
        </w:rPr>
        <w:t>Regulation of the securities market; and</w:t>
      </w:r>
    </w:p>
    <w:p w14:paraId="2D93C1A9" w14:textId="1AA934AC" w:rsidR="002655AA" w:rsidRPr="00E85B34" w:rsidRDefault="002655AA" w:rsidP="00E85B34">
      <w:pPr>
        <w:pStyle w:val="ListParagraph"/>
        <w:numPr>
          <w:ilvl w:val="0"/>
          <w:numId w:val="10"/>
        </w:numPr>
        <w:shd w:val="clear" w:color="auto" w:fill="FFFFFF"/>
        <w:spacing w:after="0" w:line="240" w:lineRule="auto"/>
        <w:jc w:val="both"/>
        <w:rPr>
          <w:rFonts w:ascii="Arial" w:eastAsia="Times New Roman" w:hAnsi="Arial" w:cs="Arial"/>
          <w:sz w:val="31"/>
          <w:szCs w:val="31"/>
        </w:rPr>
      </w:pPr>
      <w:r w:rsidRPr="00E85B34">
        <w:rPr>
          <w:rFonts w:ascii="Arial" w:eastAsia="Times New Roman" w:hAnsi="Arial" w:cs="Arial"/>
          <w:sz w:val="31"/>
          <w:szCs w:val="31"/>
        </w:rPr>
        <w:t>Matters connected therewith and incidental thereto.</w:t>
      </w:r>
    </w:p>
    <w:p w14:paraId="4EA6BCB2" w14:textId="5D56251E" w:rsidR="002655AA" w:rsidRPr="002655AA" w:rsidRDefault="002655AA" w:rsidP="002655AA">
      <w:pPr>
        <w:shd w:val="clear" w:color="auto" w:fill="FFFFFF"/>
        <w:spacing w:after="0" w:line="240" w:lineRule="auto"/>
        <w:jc w:val="both"/>
        <w:rPr>
          <w:rFonts w:ascii="Arial" w:eastAsia="Times New Roman" w:hAnsi="Arial" w:cs="Arial"/>
          <w:sz w:val="31"/>
          <w:szCs w:val="31"/>
        </w:rPr>
      </w:pPr>
      <w:r w:rsidRPr="002655AA">
        <w:rPr>
          <w:rFonts w:ascii="Arial" w:eastAsia="Times New Roman" w:hAnsi="Arial" w:cs="Arial"/>
          <w:sz w:val="31"/>
          <w:szCs w:val="31"/>
        </w:rPr>
        <w:t>In keeping with these objectives, SEBI has</w:t>
      </w:r>
      <w:r>
        <w:rPr>
          <w:rFonts w:ascii="Arial" w:eastAsia="Times New Roman" w:hAnsi="Arial" w:cs="Arial"/>
          <w:sz w:val="31"/>
          <w:szCs w:val="31"/>
        </w:rPr>
        <w:t xml:space="preserve"> </w:t>
      </w:r>
      <w:r w:rsidRPr="002655AA">
        <w:rPr>
          <w:rFonts w:ascii="Arial" w:eastAsia="Times New Roman" w:hAnsi="Arial" w:cs="Arial"/>
          <w:sz w:val="31"/>
          <w:szCs w:val="31"/>
        </w:rPr>
        <w:t>set for itself strategic aims in the four key</w:t>
      </w:r>
      <w:r>
        <w:rPr>
          <w:rFonts w:ascii="Arial" w:eastAsia="Times New Roman" w:hAnsi="Arial" w:cs="Arial"/>
          <w:sz w:val="31"/>
          <w:szCs w:val="31"/>
        </w:rPr>
        <w:t xml:space="preserve"> </w:t>
      </w:r>
      <w:r w:rsidRPr="002655AA">
        <w:rPr>
          <w:rFonts w:ascii="Arial" w:eastAsia="Times New Roman" w:hAnsi="Arial" w:cs="Arial"/>
          <w:sz w:val="31"/>
          <w:szCs w:val="31"/>
        </w:rPr>
        <w:t>spheres which encompass SEBI’s activities,</w:t>
      </w:r>
      <w:r>
        <w:rPr>
          <w:rFonts w:ascii="Arial" w:eastAsia="Times New Roman" w:hAnsi="Arial" w:cs="Arial"/>
          <w:sz w:val="31"/>
          <w:szCs w:val="31"/>
        </w:rPr>
        <w:t xml:space="preserve"> </w:t>
      </w:r>
      <w:r w:rsidRPr="002655AA">
        <w:rPr>
          <w:rFonts w:ascii="Arial" w:eastAsia="Times New Roman" w:hAnsi="Arial" w:cs="Arial"/>
          <w:sz w:val="31"/>
          <w:szCs w:val="31"/>
        </w:rPr>
        <w:t xml:space="preserve">namely, investors, issuers, </w:t>
      </w:r>
      <w:proofErr w:type="gramStart"/>
      <w:r w:rsidRPr="002655AA">
        <w:rPr>
          <w:rFonts w:ascii="Arial" w:eastAsia="Times New Roman" w:hAnsi="Arial" w:cs="Arial"/>
          <w:sz w:val="31"/>
          <w:szCs w:val="31"/>
        </w:rPr>
        <w:t>intermediaries</w:t>
      </w:r>
      <w:proofErr w:type="gramEnd"/>
      <w:r w:rsidRPr="002655AA">
        <w:rPr>
          <w:rFonts w:ascii="Arial" w:eastAsia="Times New Roman" w:hAnsi="Arial" w:cs="Arial"/>
          <w:sz w:val="31"/>
          <w:szCs w:val="31"/>
        </w:rPr>
        <w:t xml:space="preserve"> and</w:t>
      </w:r>
      <w:r>
        <w:rPr>
          <w:rFonts w:ascii="Arial" w:eastAsia="Times New Roman" w:hAnsi="Arial" w:cs="Arial"/>
          <w:sz w:val="31"/>
          <w:szCs w:val="31"/>
        </w:rPr>
        <w:t xml:space="preserve"> </w:t>
      </w:r>
      <w:r w:rsidRPr="002655AA">
        <w:rPr>
          <w:rFonts w:ascii="Arial" w:eastAsia="Times New Roman" w:hAnsi="Arial" w:cs="Arial"/>
          <w:sz w:val="31"/>
          <w:szCs w:val="31"/>
        </w:rPr>
        <w:t>regulatory regime.</w:t>
      </w:r>
    </w:p>
    <w:p w14:paraId="3B878BBC" w14:textId="0C6B3FA3" w:rsidR="002655AA" w:rsidRPr="002655AA" w:rsidRDefault="002655AA" w:rsidP="002655AA">
      <w:pPr>
        <w:shd w:val="clear" w:color="auto" w:fill="FFFFFF"/>
        <w:spacing w:after="0" w:line="240" w:lineRule="auto"/>
        <w:jc w:val="both"/>
        <w:rPr>
          <w:rFonts w:ascii="Arial" w:eastAsia="Times New Roman" w:hAnsi="Arial" w:cs="Arial"/>
          <w:sz w:val="31"/>
          <w:szCs w:val="31"/>
        </w:rPr>
      </w:pPr>
      <w:r w:rsidRPr="002655AA">
        <w:rPr>
          <w:rFonts w:ascii="Arial" w:eastAsia="Times New Roman" w:hAnsi="Arial" w:cs="Arial"/>
          <w:sz w:val="31"/>
          <w:szCs w:val="31"/>
        </w:rPr>
        <w:t>To the investors, SEBI strives to assure that</w:t>
      </w:r>
      <w:r>
        <w:rPr>
          <w:rFonts w:ascii="Arial" w:eastAsia="Times New Roman" w:hAnsi="Arial" w:cs="Arial"/>
          <w:sz w:val="31"/>
          <w:szCs w:val="31"/>
        </w:rPr>
        <w:t xml:space="preserve"> </w:t>
      </w:r>
      <w:r w:rsidRPr="002655AA">
        <w:rPr>
          <w:rFonts w:ascii="Arial" w:eastAsia="Times New Roman" w:hAnsi="Arial" w:cs="Arial"/>
          <w:sz w:val="31"/>
          <w:szCs w:val="31"/>
        </w:rPr>
        <w:t xml:space="preserve">their rights are protected, they </w:t>
      </w:r>
      <w:proofErr w:type="gramStart"/>
      <w:r w:rsidRPr="002655AA">
        <w:rPr>
          <w:rFonts w:ascii="Arial" w:eastAsia="Times New Roman" w:hAnsi="Arial" w:cs="Arial"/>
          <w:sz w:val="31"/>
          <w:szCs w:val="31"/>
        </w:rPr>
        <w:t>are able to</w:t>
      </w:r>
      <w:proofErr w:type="gramEnd"/>
      <w:r>
        <w:rPr>
          <w:rFonts w:ascii="Arial" w:eastAsia="Times New Roman" w:hAnsi="Arial" w:cs="Arial"/>
          <w:sz w:val="31"/>
          <w:szCs w:val="31"/>
        </w:rPr>
        <w:t xml:space="preserve"> </w:t>
      </w:r>
      <w:r w:rsidRPr="002655AA">
        <w:rPr>
          <w:rFonts w:ascii="Arial" w:eastAsia="Times New Roman" w:hAnsi="Arial" w:cs="Arial"/>
          <w:sz w:val="31"/>
          <w:szCs w:val="31"/>
        </w:rPr>
        <w:t>make informed choices and decisions and the</w:t>
      </w:r>
      <w:r>
        <w:rPr>
          <w:rFonts w:ascii="Arial" w:eastAsia="Times New Roman" w:hAnsi="Arial" w:cs="Arial"/>
          <w:sz w:val="31"/>
          <w:szCs w:val="31"/>
        </w:rPr>
        <w:t xml:space="preserve"> </w:t>
      </w:r>
      <w:r w:rsidRPr="002655AA">
        <w:rPr>
          <w:rFonts w:ascii="Arial" w:eastAsia="Times New Roman" w:hAnsi="Arial" w:cs="Arial"/>
          <w:sz w:val="31"/>
          <w:szCs w:val="31"/>
        </w:rPr>
        <w:t>market is fair in its financial dealings.</w:t>
      </w:r>
    </w:p>
    <w:p w14:paraId="39330DCF" w14:textId="23AACC39" w:rsidR="002655AA" w:rsidRPr="002655AA" w:rsidRDefault="002655AA" w:rsidP="002655AA">
      <w:pPr>
        <w:shd w:val="clear" w:color="auto" w:fill="FFFFFF"/>
        <w:spacing w:after="0" w:line="240" w:lineRule="auto"/>
        <w:jc w:val="both"/>
        <w:rPr>
          <w:rFonts w:ascii="Arial" w:eastAsia="Times New Roman" w:hAnsi="Arial" w:cs="Arial"/>
          <w:sz w:val="31"/>
          <w:szCs w:val="31"/>
        </w:rPr>
      </w:pPr>
      <w:r w:rsidRPr="002655AA">
        <w:rPr>
          <w:rFonts w:ascii="Arial" w:eastAsia="Times New Roman" w:hAnsi="Arial" w:cs="Arial"/>
          <w:sz w:val="31"/>
          <w:szCs w:val="31"/>
        </w:rPr>
        <w:t>To the issuers, SEBI strives to provide a</w:t>
      </w:r>
      <w:r>
        <w:rPr>
          <w:rFonts w:ascii="Arial" w:eastAsia="Times New Roman" w:hAnsi="Arial" w:cs="Arial"/>
          <w:sz w:val="31"/>
          <w:szCs w:val="31"/>
        </w:rPr>
        <w:t xml:space="preserve"> </w:t>
      </w:r>
      <w:r w:rsidRPr="002655AA">
        <w:rPr>
          <w:rFonts w:ascii="Arial" w:eastAsia="Times New Roman" w:hAnsi="Arial" w:cs="Arial"/>
          <w:sz w:val="31"/>
          <w:szCs w:val="31"/>
        </w:rPr>
        <w:t xml:space="preserve">transparent, efficient market where they </w:t>
      </w:r>
      <w:proofErr w:type="gramStart"/>
      <w:r w:rsidRPr="002655AA">
        <w:rPr>
          <w:rFonts w:ascii="Arial" w:eastAsia="Times New Roman" w:hAnsi="Arial" w:cs="Arial"/>
          <w:sz w:val="31"/>
          <w:szCs w:val="31"/>
        </w:rPr>
        <w:t>are</w:t>
      </w:r>
      <w:r>
        <w:rPr>
          <w:rFonts w:ascii="Arial" w:eastAsia="Times New Roman" w:hAnsi="Arial" w:cs="Arial"/>
          <w:sz w:val="31"/>
          <w:szCs w:val="31"/>
        </w:rPr>
        <w:t xml:space="preserve"> </w:t>
      </w:r>
      <w:r w:rsidRPr="002655AA">
        <w:rPr>
          <w:rFonts w:ascii="Arial" w:eastAsia="Times New Roman" w:hAnsi="Arial" w:cs="Arial"/>
          <w:sz w:val="31"/>
          <w:szCs w:val="31"/>
        </w:rPr>
        <w:t>able to</w:t>
      </w:r>
      <w:proofErr w:type="gramEnd"/>
      <w:r w:rsidRPr="002655AA">
        <w:rPr>
          <w:rFonts w:ascii="Arial" w:eastAsia="Times New Roman" w:hAnsi="Arial" w:cs="Arial"/>
          <w:sz w:val="31"/>
          <w:szCs w:val="31"/>
        </w:rPr>
        <w:t xml:space="preserve"> raise resources at reasonable cost,</w:t>
      </w:r>
      <w:r>
        <w:rPr>
          <w:rFonts w:ascii="Arial" w:eastAsia="Times New Roman" w:hAnsi="Arial" w:cs="Arial"/>
          <w:sz w:val="31"/>
          <w:szCs w:val="31"/>
        </w:rPr>
        <w:t xml:space="preserve"> </w:t>
      </w:r>
      <w:r w:rsidRPr="002655AA">
        <w:rPr>
          <w:rFonts w:ascii="Arial" w:eastAsia="Times New Roman" w:hAnsi="Arial" w:cs="Arial"/>
          <w:sz w:val="31"/>
          <w:szCs w:val="31"/>
        </w:rPr>
        <w:t>conduct themselves in accordance with the</w:t>
      </w:r>
      <w:r>
        <w:rPr>
          <w:rFonts w:ascii="Arial" w:eastAsia="Times New Roman" w:hAnsi="Arial" w:cs="Arial"/>
          <w:sz w:val="31"/>
          <w:szCs w:val="31"/>
        </w:rPr>
        <w:t xml:space="preserve"> </w:t>
      </w:r>
      <w:r w:rsidRPr="002655AA">
        <w:rPr>
          <w:rFonts w:ascii="Arial" w:eastAsia="Times New Roman" w:hAnsi="Arial" w:cs="Arial"/>
          <w:sz w:val="31"/>
          <w:szCs w:val="31"/>
        </w:rPr>
        <w:t>highest standards of corporate governance,</w:t>
      </w:r>
      <w:r>
        <w:rPr>
          <w:rFonts w:ascii="Arial" w:eastAsia="Times New Roman" w:hAnsi="Arial" w:cs="Arial"/>
          <w:sz w:val="31"/>
          <w:szCs w:val="31"/>
        </w:rPr>
        <w:t xml:space="preserve"> </w:t>
      </w:r>
      <w:r w:rsidRPr="002655AA">
        <w:rPr>
          <w:rFonts w:ascii="Arial" w:eastAsia="Times New Roman" w:hAnsi="Arial" w:cs="Arial"/>
          <w:sz w:val="31"/>
          <w:szCs w:val="31"/>
        </w:rPr>
        <w:t>and diligently meet their regulatory obligations.</w:t>
      </w:r>
    </w:p>
    <w:p w14:paraId="5FFE28BB" w14:textId="3D9A4AE8" w:rsidR="002655AA" w:rsidRPr="002655AA" w:rsidRDefault="002655AA" w:rsidP="002655AA">
      <w:pPr>
        <w:shd w:val="clear" w:color="auto" w:fill="FFFFFF"/>
        <w:tabs>
          <w:tab w:val="left" w:pos="7159"/>
        </w:tabs>
        <w:spacing w:after="0" w:line="240" w:lineRule="auto"/>
        <w:jc w:val="both"/>
        <w:rPr>
          <w:rFonts w:ascii="Arial" w:eastAsia="Times New Roman" w:hAnsi="Arial" w:cs="Arial"/>
          <w:sz w:val="31"/>
          <w:szCs w:val="31"/>
        </w:rPr>
      </w:pPr>
      <w:r w:rsidRPr="002655AA">
        <w:rPr>
          <w:rFonts w:ascii="Arial" w:eastAsia="Times New Roman" w:hAnsi="Arial" w:cs="Arial"/>
          <w:sz w:val="31"/>
          <w:szCs w:val="31"/>
        </w:rPr>
        <w:t>To the intermediaries, SEBI strives to provid</w:t>
      </w:r>
      <w:r>
        <w:rPr>
          <w:rFonts w:ascii="Arial" w:eastAsia="Times New Roman" w:hAnsi="Arial" w:cs="Arial"/>
          <w:sz w:val="31"/>
          <w:szCs w:val="31"/>
        </w:rPr>
        <w:t xml:space="preserve">e </w:t>
      </w:r>
      <w:r w:rsidRPr="002655AA">
        <w:rPr>
          <w:rFonts w:ascii="Arial" w:eastAsia="Times New Roman" w:hAnsi="Arial" w:cs="Arial"/>
          <w:sz w:val="31"/>
          <w:szCs w:val="31"/>
        </w:rPr>
        <w:t>a market in which they can compete freely</w:t>
      </w:r>
      <w:r>
        <w:rPr>
          <w:rFonts w:ascii="Arial" w:eastAsia="Times New Roman" w:hAnsi="Arial" w:cs="Arial"/>
          <w:sz w:val="31"/>
          <w:szCs w:val="31"/>
        </w:rPr>
        <w:t xml:space="preserve"> </w:t>
      </w:r>
      <w:r w:rsidRPr="002655AA">
        <w:rPr>
          <w:rFonts w:ascii="Arial" w:eastAsia="Times New Roman" w:hAnsi="Arial" w:cs="Arial"/>
          <w:sz w:val="31"/>
          <w:szCs w:val="31"/>
        </w:rPr>
        <w:t>and operate in a manner which gives the</w:t>
      </w:r>
      <w:r>
        <w:rPr>
          <w:rFonts w:ascii="Arial" w:eastAsia="Times New Roman" w:hAnsi="Arial" w:cs="Arial"/>
          <w:sz w:val="31"/>
          <w:szCs w:val="31"/>
        </w:rPr>
        <w:t xml:space="preserve"> </w:t>
      </w:r>
      <w:r w:rsidRPr="002655AA">
        <w:rPr>
          <w:rFonts w:ascii="Arial" w:eastAsia="Times New Roman" w:hAnsi="Arial" w:cs="Arial"/>
          <w:sz w:val="31"/>
          <w:szCs w:val="31"/>
        </w:rPr>
        <w:t>investors and market participants confidence</w:t>
      </w:r>
      <w:r>
        <w:rPr>
          <w:rFonts w:ascii="Arial" w:eastAsia="Times New Roman" w:hAnsi="Arial" w:cs="Arial"/>
          <w:sz w:val="31"/>
          <w:szCs w:val="31"/>
        </w:rPr>
        <w:t xml:space="preserve"> </w:t>
      </w:r>
      <w:r w:rsidRPr="002655AA">
        <w:rPr>
          <w:rFonts w:ascii="Arial" w:eastAsia="Times New Roman" w:hAnsi="Arial" w:cs="Arial"/>
          <w:sz w:val="31"/>
          <w:szCs w:val="31"/>
        </w:rPr>
        <w:t xml:space="preserve">that the market is efficient, </w:t>
      </w:r>
      <w:proofErr w:type="gramStart"/>
      <w:r w:rsidRPr="002655AA">
        <w:rPr>
          <w:rFonts w:ascii="Arial" w:eastAsia="Times New Roman" w:hAnsi="Arial" w:cs="Arial"/>
          <w:sz w:val="31"/>
          <w:szCs w:val="31"/>
        </w:rPr>
        <w:t>orderly</w:t>
      </w:r>
      <w:proofErr w:type="gramEnd"/>
      <w:r w:rsidRPr="002655AA">
        <w:rPr>
          <w:rFonts w:ascii="Arial" w:eastAsia="Times New Roman" w:hAnsi="Arial" w:cs="Arial"/>
          <w:sz w:val="31"/>
          <w:szCs w:val="31"/>
        </w:rPr>
        <w:t xml:space="preserve"> and fair.</w:t>
      </w:r>
    </w:p>
    <w:p w14:paraId="708BEE59" w14:textId="19884E25" w:rsidR="002655AA" w:rsidRPr="002655AA" w:rsidRDefault="002655AA" w:rsidP="002655AA">
      <w:pPr>
        <w:shd w:val="clear" w:color="auto" w:fill="FFFFFF"/>
        <w:spacing w:after="0" w:line="240" w:lineRule="auto"/>
        <w:jc w:val="both"/>
        <w:rPr>
          <w:rFonts w:ascii="Arial" w:eastAsia="Times New Roman" w:hAnsi="Arial" w:cs="Arial"/>
          <w:sz w:val="31"/>
          <w:szCs w:val="31"/>
        </w:rPr>
      </w:pPr>
      <w:r w:rsidRPr="002655AA">
        <w:rPr>
          <w:rFonts w:ascii="Arial" w:eastAsia="Times New Roman" w:hAnsi="Arial" w:cs="Arial"/>
          <w:sz w:val="31"/>
          <w:szCs w:val="31"/>
        </w:rPr>
        <w:t>In the regulatory regime, SEBI seeks to</w:t>
      </w:r>
      <w:r>
        <w:rPr>
          <w:rFonts w:ascii="Arial" w:eastAsia="Times New Roman" w:hAnsi="Arial" w:cs="Arial"/>
          <w:sz w:val="31"/>
          <w:szCs w:val="31"/>
        </w:rPr>
        <w:t xml:space="preserve"> </w:t>
      </w:r>
      <w:r w:rsidRPr="002655AA">
        <w:rPr>
          <w:rFonts w:ascii="Arial" w:eastAsia="Times New Roman" w:hAnsi="Arial" w:cs="Arial"/>
          <w:sz w:val="31"/>
          <w:szCs w:val="31"/>
        </w:rPr>
        <w:t>ensure transparency - that it always remains</w:t>
      </w:r>
      <w:r>
        <w:rPr>
          <w:rFonts w:ascii="Arial" w:eastAsia="Times New Roman" w:hAnsi="Arial" w:cs="Arial"/>
          <w:sz w:val="31"/>
          <w:szCs w:val="31"/>
        </w:rPr>
        <w:t xml:space="preserve"> </w:t>
      </w:r>
      <w:r w:rsidRPr="002655AA">
        <w:rPr>
          <w:rFonts w:ascii="Arial" w:eastAsia="Times New Roman" w:hAnsi="Arial" w:cs="Arial"/>
          <w:sz w:val="31"/>
          <w:szCs w:val="31"/>
        </w:rPr>
        <w:t xml:space="preserve">appropriate, </w:t>
      </w:r>
      <w:proofErr w:type="gramStart"/>
      <w:r w:rsidRPr="002655AA">
        <w:rPr>
          <w:rFonts w:ascii="Arial" w:eastAsia="Times New Roman" w:hAnsi="Arial" w:cs="Arial"/>
          <w:sz w:val="31"/>
          <w:szCs w:val="31"/>
        </w:rPr>
        <w:t>proportionate</w:t>
      </w:r>
      <w:proofErr w:type="gramEnd"/>
      <w:r w:rsidRPr="002655AA">
        <w:rPr>
          <w:rFonts w:ascii="Arial" w:eastAsia="Times New Roman" w:hAnsi="Arial" w:cs="Arial"/>
          <w:sz w:val="31"/>
          <w:szCs w:val="31"/>
        </w:rPr>
        <w:t xml:space="preserve"> and effective.</w:t>
      </w:r>
    </w:p>
    <w:p w14:paraId="26230380" w14:textId="4B3DC02B" w:rsidR="002655AA" w:rsidRPr="002655AA" w:rsidRDefault="002655AA" w:rsidP="002655AA">
      <w:pPr>
        <w:shd w:val="clear" w:color="auto" w:fill="FFFFFF"/>
        <w:spacing w:after="0" w:line="240" w:lineRule="auto"/>
        <w:jc w:val="both"/>
        <w:rPr>
          <w:rFonts w:ascii="Arial" w:eastAsia="Times New Roman" w:hAnsi="Arial" w:cs="Arial"/>
          <w:sz w:val="31"/>
          <w:szCs w:val="31"/>
        </w:rPr>
      </w:pPr>
      <w:r w:rsidRPr="002655AA">
        <w:rPr>
          <w:rFonts w:ascii="Arial" w:eastAsia="Times New Roman" w:hAnsi="Arial" w:cs="Arial"/>
          <w:sz w:val="31"/>
          <w:szCs w:val="31"/>
        </w:rPr>
        <w:t>With these strategic aims in view, SEBI has</w:t>
      </w:r>
      <w:r>
        <w:rPr>
          <w:rFonts w:ascii="Arial" w:eastAsia="Times New Roman" w:hAnsi="Arial" w:cs="Arial"/>
          <w:sz w:val="31"/>
          <w:szCs w:val="31"/>
        </w:rPr>
        <w:t xml:space="preserve"> </w:t>
      </w:r>
      <w:r w:rsidRPr="002655AA">
        <w:rPr>
          <w:rFonts w:ascii="Arial" w:eastAsia="Times New Roman" w:hAnsi="Arial" w:cs="Arial"/>
          <w:sz w:val="31"/>
          <w:szCs w:val="31"/>
        </w:rPr>
        <w:t>been constantly reviewing and reappraising</w:t>
      </w:r>
      <w:r>
        <w:rPr>
          <w:rFonts w:ascii="Arial" w:eastAsia="Times New Roman" w:hAnsi="Arial" w:cs="Arial"/>
          <w:sz w:val="31"/>
          <w:szCs w:val="31"/>
        </w:rPr>
        <w:t xml:space="preserve"> </w:t>
      </w:r>
      <w:r w:rsidRPr="002655AA">
        <w:rPr>
          <w:rFonts w:ascii="Arial" w:eastAsia="Times New Roman" w:hAnsi="Arial" w:cs="Arial"/>
          <w:sz w:val="31"/>
          <w:szCs w:val="31"/>
        </w:rPr>
        <w:t xml:space="preserve">its policies and </w:t>
      </w:r>
      <w:proofErr w:type="spellStart"/>
      <w:r w:rsidRPr="002655AA">
        <w:rPr>
          <w:rFonts w:ascii="Arial" w:eastAsia="Times New Roman" w:hAnsi="Arial" w:cs="Arial"/>
          <w:sz w:val="31"/>
          <w:szCs w:val="31"/>
        </w:rPr>
        <w:t>programmes</w:t>
      </w:r>
      <w:proofErr w:type="spellEnd"/>
      <w:r w:rsidRPr="002655AA">
        <w:rPr>
          <w:rFonts w:ascii="Arial" w:eastAsia="Times New Roman" w:hAnsi="Arial" w:cs="Arial"/>
          <w:sz w:val="31"/>
          <w:szCs w:val="31"/>
        </w:rPr>
        <w:t>, formulating new</w:t>
      </w:r>
      <w:r>
        <w:rPr>
          <w:rFonts w:ascii="Arial" w:eastAsia="Times New Roman" w:hAnsi="Arial" w:cs="Arial"/>
          <w:sz w:val="31"/>
          <w:szCs w:val="31"/>
        </w:rPr>
        <w:t xml:space="preserve"> </w:t>
      </w:r>
      <w:r w:rsidRPr="002655AA">
        <w:rPr>
          <w:rFonts w:ascii="Arial" w:eastAsia="Times New Roman" w:hAnsi="Arial" w:cs="Arial"/>
          <w:sz w:val="31"/>
          <w:szCs w:val="31"/>
        </w:rPr>
        <w:t>policies and regulations to cover areas</w:t>
      </w:r>
      <w:r>
        <w:rPr>
          <w:rFonts w:ascii="Arial" w:eastAsia="Times New Roman" w:hAnsi="Arial" w:cs="Arial"/>
          <w:sz w:val="31"/>
          <w:szCs w:val="31"/>
        </w:rPr>
        <w:t xml:space="preserve"> </w:t>
      </w:r>
      <w:r w:rsidRPr="002655AA">
        <w:rPr>
          <w:rFonts w:ascii="Arial" w:eastAsia="Times New Roman" w:hAnsi="Arial" w:cs="Arial"/>
          <w:sz w:val="31"/>
          <w:szCs w:val="31"/>
        </w:rPr>
        <w:t>hitherto unregulated or inadequately regulated</w:t>
      </w:r>
      <w:r>
        <w:rPr>
          <w:rFonts w:ascii="Arial" w:eastAsia="Times New Roman" w:hAnsi="Arial" w:cs="Arial"/>
          <w:sz w:val="31"/>
          <w:szCs w:val="31"/>
        </w:rPr>
        <w:t xml:space="preserve"> </w:t>
      </w:r>
      <w:r w:rsidRPr="002655AA">
        <w:rPr>
          <w:rFonts w:ascii="Arial" w:eastAsia="Times New Roman" w:hAnsi="Arial" w:cs="Arial"/>
          <w:sz w:val="31"/>
          <w:szCs w:val="31"/>
        </w:rPr>
        <w:t xml:space="preserve">and implementing them in a manner </w:t>
      </w:r>
      <w:proofErr w:type="gramStart"/>
      <w:r w:rsidRPr="002655AA">
        <w:rPr>
          <w:rFonts w:ascii="Arial" w:eastAsia="Times New Roman" w:hAnsi="Arial" w:cs="Arial"/>
          <w:sz w:val="31"/>
          <w:szCs w:val="31"/>
        </w:rPr>
        <w:t>so as to</w:t>
      </w:r>
      <w:proofErr w:type="gramEnd"/>
    </w:p>
    <w:p w14:paraId="4CB92DDC" w14:textId="3A83E843" w:rsidR="002655AA" w:rsidRPr="00DF1488" w:rsidRDefault="002655AA" w:rsidP="002655AA">
      <w:pPr>
        <w:shd w:val="clear" w:color="auto" w:fill="FFFFFF"/>
        <w:spacing w:after="0" w:line="240" w:lineRule="auto"/>
        <w:jc w:val="both"/>
        <w:rPr>
          <w:rFonts w:ascii="Arial" w:eastAsia="Times New Roman" w:hAnsi="Arial" w:cs="Arial"/>
          <w:sz w:val="31"/>
          <w:szCs w:val="31"/>
        </w:rPr>
      </w:pPr>
      <w:r w:rsidRPr="002655AA">
        <w:rPr>
          <w:rFonts w:ascii="Arial" w:eastAsia="Times New Roman" w:hAnsi="Arial" w:cs="Arial"/>
          <w:sz w:val="31"/>
          <w:szCs w:val="31"/>
        </w:rPr>
        <w:lastRenderedPageBreak/>
        <w:t>promote the growth of the market with</w:t>
      </w:r>
      <w:r>
        <w:rPr>
          <w:rFonts w:ascii="Arial" w:eastAsia="Times New Roman" w:hAnsi="Arial" w:cs="Arial"/>
          <w:sz w:val="31"/>
          <w:szCs w:val="31"/>
        </w:rPr>
        <w:t xml:space="preserve"> </w:t>
      </w:r>
      <w:r w:rsidRPr="002655AA">
        <w:rPr>
          <w:rFonts w:ascii="Arial" w:eastAsia="Times New Roman" w:hAnsi="Arial" w:cs="Arial"/>
          <w:sz w:val="31"/>
          <w:szCs w:val="31"/>
        </w:rPr>
        <w:t xml:space="preserve">transparency, fairness, </w:t>
      </w:r>
      <w:proofErr w:type="gramStart"/>
      <w:r w:rsidRPr="002655AA">
        <w:rPr>
          <w:rFonts w:ascii="Arial" w:eastAsia="Times New Roman" w:hAnsi="Arial" w:cs="Arial"/>
          <w:sz w:val="31"/>
          <w:szCs w:val="31"/>
        </w:rPr>
        <w:t>efficiency</w:t>
      </w:r>
      <w:proofErr w:type="gramEnd"/>
      <w:r w:rsidRPr="002655AA">
        <w:rPr>
          <w:rFonts w:ascii="Arial" w:eastAsia="Times New Roman" w:hAnsi="Arial" w:cs="Arial"/>
          <w:sz w:val="31"/>
          <w:szCs w:val="31"/>
        </w:rPr>
        <w:t xml:space="preserve"> and integrity</w:t>
      </w:r>
    </w:p>
    <w:p w14:paraId="50F2116D" w14:textId="77777777" w:rsidR="00923F72" w:rsidRPr="00DF1488" w:rsidRDefault="00923F72" w:rsidP="002655AA">
      <w:pPr>
        <w:spacing w:after="0"/>
        <w:jc w:val="both"/>
        <w:rPr>
          <w:sz w:val="26"/>
          <w:szCs w:val="24"/>
        </w:rPr>
      </w:pPr>
    </w:p>
    <w:sectPr w:rsidR="00923F72" w:rsidRPr="00DF1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Geomanis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9FF"/>
    <w:multiLevelType w:val="multilevel"/>
    <w:tmpl w:val="AFA8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16495"/>
    <w:multiLevelType w:val="multilevel"/>
    <w:tmpl w:val="C534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009F1"/>
    <w:multiLevelType w:val="hybridMultilevel"/>
    <w:tmpl w:val="4AF03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A48C0"/>
    <w:multiLevelType w:val="multilevel"/>
    <w:tmpl w:val="773A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33708"/>
    <w:multiLevelType w:val="multilevel"/>
    <w:tmpl w:val="F9FC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D19E9"/>
    <w:multiLevelType w:val="multilevel"/>
    <w:tmpl w:val="8D60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33067"/>
    <w:multiLevelType w:val="multilevel"/>
    <w:tmpl w:val="4860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6042A"/>
    <w:multiLevelType w:val="multilevel"/>
    <w:tmpl w:val="C4B4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001475"/>
    <w:multiLevelType w:val="multilevel"/>
    <w:tmpl w:val="DC0C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1A17E2"/>
    <w:multiLevelType w:val="multilevel"/>
    <w:tmpl w:val="005C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9039315">
    <w:abstractNumId w:val="0"/>
  </w:num>
  <w:num w:numId="2" w16cid:durableId="754861577">
    <w:abstractNumId w:val="8"/>
  </w:num>
  <w:num w:numId="3" w16cid:durableId="468013852">
    <w:abstractNumId w:val="3"/>
  </w:num>
  <w:num w:numId="4" w16cid:durableId="828179498">
    <w:abstractNumId w:val="1"/>
  </w:num>
  <w:num w:numId="5" w16cid:durableId="1894586133">
    <w:abstractNumId w:val="4"/>
  </w:num>
  <w:num w:numId="6" w16cid:durableId="1020156612">
    <w:abstractNumId w:val="7"/>
  </w:num>
  <w:num w:numId="7" w16cid:durableId="1214270808">
    <w:abstractNumId w:val="9"/>
  </w:num>
  <w:num w:numId="8" w16cid:durableId="1558858701">
    <w:abstractNumId w:val="5"/>
  </w:num>
  <w:num w:numId="9" w16cid:durableId="1286812608">
    <w:abstractNumId w:val="6"/>
  </w:num>
  <w:num w:numId="10" w16cid:durableId="49815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zMjAxNTc2A0JLcyUdpeDU4uLM/DyQAqNaAK2OzDAsAAAA"/>
  </w:docVars>
  <w:rsids>
    <w:rsidRoot w:val="00923F72"/>
    <w:rsid w:val="002655AA"/>
    <w:rsid w:val="003121E6"/>
    <w:rsid w:val="00923F72"/>
    <w:rsid w:val="00970B05"/>
    <w:rsid w:val="00DF1488"/>
    <w:rsid w:val="00E85B3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B4BD"/>
  <w15:chartTrackingRefBased/>
  <w15:docId w15:val="{B3F446A9-A91D-4182-BA4A-F0712AA2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F14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F148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148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F148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F14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1488"/>
    <w:rPr>
      <w:color w:val="0000FF"/>
      <w:u w:val="single"/>
    </w:rPr>
  </w:style>
  <w:style w:type="paragraph" w:styleId="ListParagraph">
    <w:name w:val="List Paragraph"/>
    <w:basedOn w:val="Normal"/>
    <w:uiPriority w:val="34"/>
    <w:qFormat/>
    <w:rsid w:val="00E85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042795">
      <w:bodyDiv w:val="1"/>
      <w:marLeft w:val="0"/>
      <w:marRight w:val="0"/>
      <w:marTop w:val="0"/>
      <w:marBottom w:val="0"/>
      <w:divBdr>
        <w:top w:val="none" w:sz="0" w:space="0" w:color="auto"/>
        <w:left w:val="none" w:sz="0" w:space="0" w:color="auto"/>
        <w:bottom w:val="none" w:sz="0" w:space="0" w:color="auto"/>
        <w:right w:val="none" w:sz="0" w:space="0" w:color="auto"/>
      </w:divBdr>
      <w:divsChild>
        <w:div w:id="1579051669">
          <w:marLeft w:val="0"/>
          <w:marRight w:val="0"/>
          <w:marTop w:val="0"/>
          <w:marBottom w:val="0"/>
          <w:divBdr>
            <w:top w:val="none" w:sz="0" w:space="0" w:color="auto"/>
            <w:left w:val="none" w:sz="0" w:space="0" w:color="auto"/>
            <w:bottom w:val="none" w:sz="0" w:space="0" w:color="auto"/>
            <w:right w:val="none" w:sz="0" w:space="0" w:color="auto"/>
          </w:divBdr>
        </w:div>
        <w:div w:id="53621179">
          <w:marLeft w:val="0"/>
          <w:marRight w:val="0"/>
          <w:marTop w:val="0"/>
          <w:marBottom w:val="0"/>
          <w:divBdr>
            <w:top w:val="none" w:sz="0" w:space="0" w:color="auto"/>
            <w:left w:val="none" w:sz="0" w:space="0" w:color="auto"/>
            <w:bottom w:val="none" w:sz="0" w:space="0" w:color="auto"/>
            <w:right w:val="none" w:sz="0" w:space="0" w:color="auto"/>
          </w:divBdr>
        </w:div>
        <w:div w:id="1606647757">
          <w:marLeft w:val="0"/>
          <w:marRight w:val="0"/>
          <w:marTop w:val="0"/>
          <w:marBottom w:val="0"/>
          <w:divBdr>
            <w:top w:val="none" w:sz="0" w:space="0" w:color="auto"/>
            <w:left w:val="none" w:sz="0" w:space="0" w:color="auto"/>
            <w:bottom w:val="none" w:sz="0" w:space="0" w:color="auto"/>
            <w:right w:val="none" w:sz="0" w:space="0" w:color="auto"/>
          </w:divBdr>
        </w:div>
        <w:div w:id="1688411277">
          <w:marLeft w:val="0"/>
          <w:marRight w:val="0"/>
          <w:marTop w:val="0"/>
          <w:marBottom w:val="0"/>
          <w:divBdr>
            <w:top w:val="none" w:sz="0" w:space="0" w:color="auto"/>
            <w:left w:val="none" w:sz="0" w:space="0" w:color="auto"/>
            <w:bottom w:val="none" w:sz="0" w:space="0" w:color="auto"/>
            <w:right w:val="none" w:sz="0" w:space="0" w:color="auto"/>
          </w:divBdr>
          <w:divsChild>
            <w:div w:id="696076329">
              <w:marLeft w:val="0"/>
              <w:marRight w:val="0"/>
              <w:marTop w:val="0"/>
              <w:marBottom w:val="0"/>
              <w:divBdr>
                <w:top w:val="none" w:sz="0" w:space="0" w:color="auto"/>
                <w:left w:val="none" w:sz="0" w:space="0" w:color="auto"/>
                <w:bottom w:val="none" w:sz="0" w:space="0" w:color="auto"/>
                <w:right w:val="none" w:sz="0" w:space="0" w:color="auto"/>
              </w:divBdr>
            </w:div>
          </w:divsChild>
        </w:div>
        <w:div w:id="953365775">
          <w:marLeft w:val="0"/>
          <w:marRight w:val="0"/>
          <w:marTop w:val="0"/>
          <w:marBottom w:val="0"/>
          <w:divBdr>
            <w:top w:val="none" w:sz="0" w:space="0" w:color="auto"/>
            <w:left w:val="none" w:sz="0" w:space="0" w:color="auto"/>
            <w:bottom w:val="none" w:sz="0" w:space="0" w:color="auto"/>
            <w:right w:val="none" w:sz="0" w:space="0" w:color="auto"/>
          </w:divBdr>
          <w:divsChild>
            <w:div w:id="20102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listicinvestment.in/Portfolio-Management-Scheme" TargetMode="External"/><Relationship Id="rId5" Type="http://schemas.openxmlformats.org/officeDocument/2006/relationships/hyperlink" Target="https://www.holisticinvestment.in/dos-and-donts-in-the-stock-mark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4</cp:revision>
  <dcterms:created xsi:type="dcterms:W3CDTF">2022-11-11T06:07:00Z</dcterms:created>
  <dcterms:modified xsi:type="dcterms:W3CDTF">2022-11-17T09:40:00Z</dcterms:modified>
</cp:coreProperties>
</file>