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FA7EABE" w14:textId="77E5608C" w:rsidR="00BA2C2B" w:rsidRPr="00BA2C2B" w:rsidRDefault="00BA2C2B" w:rsidP="00BA2C2B">
      <w:pPr>
        <w:jc w:val="both"/>
        <w:rPr>
          <w:b/>
          <w:bCs/>
          <w:sz w:val="28"/>
          <w:szCs w:val="26"/>
        </w:rPr>
      </w:pPr>
      <w:r w:rsidRPr="00BA2C2B">
        <w:rPr>
          <w:b/>
          <w:bCs/>
          <w:sz w:val="28"/>
          <w:szCs w:val="26"/>
        </w:rPr>
        <w:t>Loss aversion theory</w:t>
      </w:r>
    </w:p>
    <w:p w14:paraId="36AFA89A" w14:textId="5C6FFF74" w:rsidR="00C72092" w:rsidRPr="00BA2C2B" w:rsidRDefault="00C72092" w:rsidP="00BA2C2B">
      <w:pPr>
        <w:jc w:val="both"/>
        <w:rPr>
          <w:sz w:val="28"/>
          <w:szCs w:val="26"/>
        </w:rPr>
      </w:pPr>
      <w:r w:rsidRPr="00BA2C2B">
        <w:rPr>
          <w:sz w:val="28"/>
          <w:szCs w:val="26"/>
        </w:rPr>
        <w:t>Loss aversion theory is a fundamental concept in behavioral economics and finance that explains how people tend to react differently to losses and gains, often valuing losses more than gains of equal magnitude. Loss aversion was first introduced by psychologists Daniel Kahneman and Amos Tversky as part of their Prospect Theory, which earned Kahneman the Nobel Prize in Economics in 2002.</w:t>
      </w:r>
    </w:p>
    <w:p w14:paraId="43087550" w14:textId="188300D2" w:rsidR="00C72092" w:rsidRPr="00BA2C2B" w:rsidRDefault="00C72092" w:rsidP="00BA2C2B">
      <w:pPr>
        <w:jc w:val="both"/>
        <w:rPr>
          <w:sz w:val="28"/>
          <w:szCs w:val="26"/>
        </w:rPr>
      </w:pPr>
      <w:r w:rsidRPr="00BA2C2B">
        <w:rPr>
          <w:sz w:val="28"/>
          <w:szCs w:val="26"/>
        </w:rPr>
        <w:t>Loss aversion theory posits the following key principles:</w:t>
      </w:r>
    </w:p>
    <w:p w14:paraId="6927D107" w14:textId="77777777" w:rsidR="00BA2C2B" w:rsidRPr="00BA2C2B" w:rsidRDefault="00C72092" w:rsidP="00BA2C2B">
      <w:pPr>
        <w:jc w:val="both"/>
        <w:rPr>
          <w:b/>
          <w:bCs/>
          <w:sz w:val="28"/>
          <w:szCs w:val="26"/>
        </w:rPr>
      </w:pPr>
      <w:r w:rsidRPr="00BA2C2B">
        <w:rPr>
          <w:b/>
          <w:bCs/>
          <w:sz w:val="28"/>
          <w:szCs w:val="26"/>
        </w:rPr>
        <w:t>Asymmetry in Utility</w:t>
      </w:r>
    </w:p>
    <w:p w14:paraId="4DF84AD9" w14:textId="378AEECE" w:rsidR="00C72092" w:rsidRPr="00BA2C2B" w:rsidRDefault="00C72092" w:rsidP="00BA2C2B">
      <w:pPr>
        <w:jc w:val="both"/>
        <w:rPr>
          <w:sz w:val="28"/>
          <w:szCs w:val="26"/>
        </w:rPr>
      </w:pPr>
      <w:r w:rsidRPr="00BA2C2B">
        <w:rPr>
          <w:sz w:val="28"/>
          <w:szCs w:val="26"/>
        </w:rPr>
        <w:t>Loss aversion suggests that the negative psychological impact of a loss is greater than the positive psychological impact of an equivalent gain. In other words, the pain associated with losing a certain amount of money is felt more intensely than the pleasure of gaining the same amount.</w:t>
      </w:r>
    </w:p>
    <w:p w14:paraId="4CED467D" w14:textId="77777777" w:rsidR="00BA2C2B" w:rsidRPr="00BA2C2B" w:rsidRDefault="00C72092" w:rsidP="00BA2C2B">
      <w:pPr>
        <w:jc w:val="both"/>
        <w:rPr>
          <w:b/>
          <w:bCs/>
          <w:sz w:val="28"/>
          <w:szCs w:val="26"/>
        </w:rPr>
      </w:pPr>
      <w:r w:rsidRPr="00BA2C2B">
        <w:rPr>
          <w:b/>
          <w:bCs/>
          <w:sz w:val="28"/>
          <w:szCs w:val="26"/>
        </w:rPr>
        <w:t>Psychological Discomfort</w:t>
      </w:r>
    </w:p>
    <w:p w14:paraId="7454CAB4" w14:textId="45B60559" w:rsidR="00C72092" w:rsidRPr="00BA2C2B" w:rsidRDefault="00C72092" w:rsidP="00BA2C2B">
      <w:pPr>
        <w:jc w:val="both"/>
        <w:rPr>
          <w:sz w:val="28"/>
          <w:szCs w:val="26"/>
        </w:rPr>
      </w:pPr>
      <w:r w:rsidRPr="00BA2C2B">
        <w:rPr>
          <w:sz w:val="28"/>
          <w:szCs w:val="26"/>
        </w:rPr>
        <w:t>People are psychologically averse to losses and go to great lengths to avoid them. This aversion can lead to irrational decision-making, as individuals may make choices that prioritize avoiding losses over maximizing gains.</w:t>
      </w:r>
    </w:p>
    <w:p w14:paraId="6F5E119A" w14:textId="77777777" w:rsidR="00BA2C2B" w:rsidRPr="00BA2C2B" w:rsidRDefault="00C72092" w:rsidP="00BA2C2B">
      <w:pPr>
        <w:jc w:val="both"/>
        <w:rPr>
          <w:b/>
          <w:bCs/>
          <w:sz w:val="28"/>
          <w:szCs w:val="26"/>
        </w:rPr>
      </w:pPr>
      <w:r w:rsidRPr="00BA2C2B">
        <w:rPr>
          <w:b/>
          <w:bCs/>
          <w:sz w:val="28"/>
          <w:szCs w:val="26"/>
        </w:rPr>
        <w:t>Framing Effects</w:t>
      </w:r>
    </w:p>
    <w:p w14:paraId="0C457420" w14:textId="06D62427" w:rsidR="00C72092" w:rsidRPr="00BA2C2B" w:rsidRDefault="00C72092" w:rsidP="00BA2C2B">
      <w:pPr>
        <w:jc w:val="both"/>
        <w:rPr>
          <w:sz w:val="28"/>
          <w:szCs w:val="26"/>
        </w:rPr>
      </w:pPr>
      <w:r w:rsidRPr="00BA2C2B">
        <w:rPr>
          <w:sz w:val="28"/>
          <w:szCs w:val="26"/>
        </w:rPr>
        <w:t>The way a situation is framed or presented can influence people's perceptions of gains and losses. Individuals may make different decisions based on whether a situation is framed as a potential gain or as a potential loss.</w:t>
      </w:r>
    </w:p>
    <w:p w14:paraId="5936F2DF" w14:textId="77777777" w:rsidR="00BA2C2B" w:rsidRPr="00BA2C2B" w:rsidRDefault="00C72092" w:rsidP="00BA2C2B">
      <w:pPr>
        <w:jc w:val="both"/>
        <w:rPr>
          <w:b/>
          <w:bCs/>
          <w:sz w:val="28"/>
          <w:szCs w:val="26"/>
        </w:rPr>
      </w:pPr>
      <w:r w:rsidRPr="00BA2C2B">
        <w:rPr>
          <w:b/>
          <w:bCs/>
          <w:sz w:val="28"/>
          <w:szCs w:val="26"/>
        </w:rPr>
        <w:t>Risk Aversion</w:t>
      </w:r>
    </w:p>
    <w:p w14:paraId="7FFE9C44" w14:textId="2C1034EC" w:rsidR="00C72092" w:rsidRPr="00BA2C2B" w:rsidRDefault="00C72092" w:rsidP="00BA2C2B">
      <w:pPr>
        <w:jc w:val="both"/>
        <w:rPr>
          <w:sz w:val="28"/>
          <w:szCs w:val="26"/>
        </w:rPr>
      </w:pPr>
      <w:r w:rsidRPr="00BA2C2B">
        <w:rPr>
          <w:sz w:val="28"/>
          <w:szCs w:val="26"/>
        </w:rPr>
        <w:t>Loss aversion contributes to risk aversion, which is the tendency to prefer avoiding losses over seeking gains. Risk-averse individuals are more likely to choose safer, less volatile investments or strategies to protect their capital.</w:t>
      </w:r>
    </w:p>
    <w:p w14:paraId="37EBD648" w14:textId="77777777" w:rsidR="00BA2C2B" w:rsidRPr="00BA2C2B" w:rsidRDefault="00C72092" w:rsidP="00BA2C2B">
      <w:pPr>
        <w:jc w:val="both"/>
        <w:rPr>
          <w:b/>
          <w:bCs/>
          <w:sz w:val="28"/>
          <w:szCs w:val="26"/>
        </w:rPr>
      </w:pPr>
      <w:r w:rsidRPr="00BA2C2B">
        <w:rPr>
          <w:b/>
          <w:bCs/>
          <w:sz w:val="28"/>
          <w:szCs w:val="26"/>
        </w:rPr>
        <w:t>Sunk Cost Fallacy</w:t>
      </w:r>
    </w:p>
    <w:p w14:paraId="40C1F72A" w14:textId="7C0DC92E" w:rsidR="00C72092" w:rsidRPr="00BA2C2B" w:rsidRDefault="00C72092" w:rsidP="00BA2C2B">
      <w:pPr>
        <w:jc w:val="both"/>
        <w:rPr>
          <w:sz w:val="28"/>
          <w:szCs w:val="26"/>
        </w:rPr>
      </w:pPr>
      <w:r w:rsidRPr="00BA2C2B">
        <w:rPr>
          <w:sz w:val="28"/>
          <w:szCs w:val="26"/>
        </w:rPr>
        <w:t xml:space="preserve"> Loss aversion can lead to the sunk cost fallacy, where individuals continue to invest time, money, or effort into a situation based on the amount already invested, even if it's no longer rational to do so. They fear recognizing the loss and "wasting" their prior investment.</w:t>
      </w:r>
    </w:p>
    <w:p w14:paraId="0E91F1F1" w14:textId="77777777" w:rsidR="00BA2C2B" w:rsidRPr="00BA2C2B" w:rsidRDefault="00C72092" w:rsidP="00BA2C2B">
      <w:pPr>
        <w:jc w:val="both"/>
        <w:rPr>
          <w:b/>
          <w:bCs/>
          <w:sz w:val="28"/>
          <w:szCs w:val="26"/>
        </w:rPr>
      </w:pPr>
      <w:r w:rsidRPr="00BA2C2B">
        <w:rPr>
          <w:b/>
          <w:bCs/>
          <w:sz w:val="28"/>
          <w:szCs w:val="26"/>
        </w:rPr>
        <w:lastRenderedPageBreak/>
        <w:t>Investment Behavior</w:t>
      </w:r>
    </w:p>
    <w:p w14:paraId="1E00870F" w14:textId="2549781F" w:rsidR="00C72092" w:rsidRPr="00BA2C2B" w:rsidRDefault="00C72092" w:rsidP="00BA2C2B">
      <w:pPr>
        <w:jc w:val="both"/>
        <w:rPr>
          <w:sz w:val="28"/>
          <w:szCs w:val="26"/>
        </w:rPr>
      </w:pPr>
      <w:r w:rsidRPr="00BA2C2B">
        <w:rPr>
          <w:sz w:val="28"/>
          <w:szCs w:val="26"/>
        </w:rPr>
        <w:t xml:space="preserve"> In financial markets, loss aversion can lead investors to hold onto losing investments longer than they should, hoping for a rebound that might never come. Conversely, they might sell winning investments too soon to lock in gains, fearing a potential reversal.</w:t>
      </w:r>
    </w:p>
    <w:p w14:paraId="558359E7" w14:textId="77777777" w:rsidR="00BA2C2B" w:rsidRPr="00BA2C2B" w:rsidRDefault="00C72092" w:rsidP="00BA2C2B">
      <w:pPr>
        <w:jc w:val="both"/>
        <w:rPr>
          <w:b/>
          <w:bCs/>
          <w:sz w:val="28"/>
          <w:szCs w:val="26"/>
        </w:rPr>
      </w:pPr>
      <w:r w:rsidRPr="00BA2C2B">
        <w:rPr>
          <w:b/>
          <w:bCs/>
          <w:sz w:val="28"/>
          <w:szCs w:val="26"/>
        </w:rPr>
        <w:t>Overtrading and Losses</w:t>
      </w:r>
    </w:p>
    <w:p w14:paraId="523D832A" w14:textId="1FA69A8A" w:rsidR="00C72092" w:rsidRPr="00BA2C2B" w:rsidRDefault="00C72092" w:rsidP="00BA2C2B">
      <w:pPr>
        <w:jc w:val="both"/>
        <w:rPr>
          <w:sz w:val="28"/>
          <w:szCs w:val="26"/>
        </w:rPr>
      </w:pPr>
      <w:r w:rsidRPr="00BA2C2B">
        <w:rPr>
          <w:sz w:val="28"/>
          <w:szCs w:val="26"/>
        </w:rPr>
        <w:t>Loss aversion can lead to excessive trading, where investors sell winning stocks quickly to realize gains while holding onto losing stocks to avoid realizing losses. This behavior can result in higher transaction costs and poorer overall performance.</w:t>
      </w:r>
    </w:p>
    <w:p w14:paraId="69AE0EAD" w14:textId="77777777" w:rsidR="00BA2C2B" w:rsidRPr="00BA2C2B" w:rsidRDefault="00C72092" w:rsidP="00BA2C2B">
      <w:pPr>
        <w:jc w:val="both"/>
        <w:rPr>
          <w:b/>
          <w:bCs/>
          <w:sz w:val="28"/>
          <w:szCs w:val="26"/>
        </w:rPr>
      </w:pPr>
      <w:r w:rsidRPr="00BA2C2B">
        <w:rPr>
          <w:b/>
          <w:bCs/>
          <w:sz w:val="28"/>
          <w:szCs w:val="26"/>
        </w:rPr>
        <w:t>Emotional Impact</w:t>
      </w:r>
    </w:p>
    <w:p w14:paraId="0534B257" w14:textId="5576000D" w:rsidR="00C72092" w:rsidRPr="00BA2C2B" w:rsidRDefault="00C72092" w:rsidP="00BA2C2B">
      <w:pPr>
        <w:jc w:val="both"/>
        <w:rPr>
          <w:sz w:val="28"/>
          <w:szCs w:val="26"/>
        </w:rPr>
      </w:pPr>
      <w:r w:rsidRPr="00BA2C2B">
        <w:rPr>
          <w:sz w:val="28"/>
          <w:szCs w:val="26"/>
        </w:rPr>
        <w:t>Loss aversion is tied to the emotions of fear and regret. The anticipation of regret over making a poor decision or experiencing a loss can drive investors to make decisions that are not aligned with rational financial principles.</w:t>
      </w:r>
    </w:p>
    <w:p w14:paraId="51AA5DA4" w14:textId="77777777" w:rsidR="00C72092" w:rsidRPr="00BA2C2B" w:rsidRDefault="00C72092" w:rsidP="00BA2C2B">
      <w:pPr>
        <w:jc w:val="both"/>
        <w:rPr>
          <w:sz w:val="28"/>
          <w:szCs w:val="26"/>
        </w:rPr>
      </w:pPr>
      <w:r w:rsidRPr="00BA2C2B">
        <w:rPr>
          <w:sz w:val="28"/>
          <w:szCs w:val="26"/>
        </w:rPr>
        <w:t>Loss aversion theory is integral to understanding investor behavior and market dynamics. It challenges the traditional economic assumption that individuals are entirely rational and always act in their own self-interest to maximize their utility. By recognizing the influence of loss aversion and other behavioral biases, investors and financial professionals can make more informed decisions and construct strategies that better account for the psychological factors at play.</w:t>
      </w:r>
    </w:p>
    <w:p w14:paraId="3B66ED16" w14:textId="277450B2" w:rsidR="00C72092" w:rsidRPr="00BA2C2B" w:rsidRDefault="00C72092" w:rsidP="00BA2C2B">
      <w:pPr>
        <w:jc w:val="both"/>
        <w:rPr>
          <w:b/>
          <w:bCs/>
          <w:sz w:val="28"/>
          <w:szCs w:val="26"/>
        </w:rPr>
      </w:pPr>
      <w:r w:rsidRPr="00BA2C2B">
        <w:rPr>
          <w:b/>
          <w:bCs/>
          <w:sz w:val="28"/>
          <w:szCs w:val="26"/>
        </w:rPr>
        <w:t>Examples</w:t>
      </w:r>
    </w:p>
    <w:p w14:paraId="2E0F6076" w14:textId="5402A785" w:rsidR="00C72092" w:rsidRPr="009D1CC2" w:rsidRDefault="00C72092" w:rsidP="00BA2C2B">
      <w:pPr>
        <w:jc w:val="both"/>
        <w:rPr>
          <w:b/>
          <w:bCs/>
          <w:sz w:val="28"/>
          <w:szCs w:val="26"/>
        </w:rPr>
      </w:pPr>
      <w:r w:rsidRPr="009D1CC2">
        <w:rPr>
          <w:b/>
          <w:bCs/>
          <w:sz w:val="28"/>
          <w:szCs w:val="26"/>
        </w:rPr>
        <w:t>Investment Decisions:</w:t>
      </w:r>
    </w:p>
    <w:p w14:paraId="4236C54C" w14:textId="77777777" w:rsidR="009D1CC2" w:rsidRPr="009D1CC2" w:rsidRDefault="00C72092" w:rsidP="00BA2C2B">
      <w:pPr>
        <w:jc w:val="both"/>
        <w:rPr>
          <w:b/>
          <w:bCs/>
          <w:sz w:val="28"/>
          <w:szCs w:val="26"/>
        </w:rPr>
      </w:pPr>
      <w:r w:rsidRPr="009D1CC2">
        <w:rPr>
          <w:b/>
          <w:bCs/>
          <w:sz w:val="28"/>
          <w:szCs w:val="26"/>
        </w:rPr>
        <w:t xml:space="preserve">Holding onto Losing Stocks: </w:t>
      </w:r>
    </w:p>
    <w:p w14:paraId="1FE64A80" w14:textId="7B09CE28" w:rsidR="00C72092" w:rsidRDefault="00C72092" w:rsidP="00BA2C2B">
      <w:pPr>
        <w:jc w:val="both"/>
        <w:rPr>
          <w:sz w:val="28"/>
          <w:szCs w:val="26"/>
        </w:rPr>
      </w:pPr>
      <w:r w:rsidRPr="00BA2C2B">
        <w:rPr>
          <w:sz w:val="28"/>
          <w:szCs w:val="26"/>
        </w:rPr>
        <w:t>An investor holds a stock that has experienced a significant decline in value. Despite mounting evidence that the company's fundamentals have deteriorated, the investor is hesitant to sell because they want to avoid "locking in" the loss. This behavior is driven by loss aversion, as they prioritize avoiding the pain of realizing the loss over making a rational decision based on the current information.</w:t>
      </w:r>
    </w:p>
    <w:p w14:paraId="2564D1E2" w14:textId="77777777" w:rsidR="0097135F" w:rsidRDefault="0097135F" w:rsidP="00BA2C2B">
      <w:pPr>
        <w:jc w:val="both"/>
        <w:rPr>
          <w:sz w:val="28"/>
          <w:szCs w:val="26"/>
        </w:rPr>
      </w:pPr>
    </w:p>
    <w:p w14:paraId="2335E9D2" w14:textId="77777777" w:rsidR="0097135F" w:rsidRPr="00BA2C2B" w:rsidRDefault="0097135F" w:rsidP="00BA2C2B">
      <w:pPr>
        <w:jc w:val="both"/>
        <w:rPr>
          <w:sz w:val="28"/>
          <w:szCs w:val="26"/>
        </w:rPr>
      </w:pPr>
    </w:p>
    <w:p w14:paraId="3B2E51ED" w14:textId="77777777" w:rsidR="009D1CC2" w:rsidRDefault="00C72092" w:rsidP="00BA2C2B">
      <w:pPr>
        <w:jc w:val="both"/>
        <w:rPr>
          <w:sz w:val="28"/>
          <w:szCs w:val="26"/>
        </w:rPr>
      </w:pPr>
      <w:r w:rsidRPr="009D1CC2">
        <w:rPr>
          <w:b/>
          <w:bCs/>
          <w:sz w:val="28"/>
          <w:szCs w:val="26"/>
        </w:rPr>
        <w:lastRenderedPageBreak/>
        <w:t>Cutting Winning Trades Too Early:</w:t>
      </w:r>
      <w:r w:rsidRPr="00BA2C2B">
        <w:rPr>
          <w:sz w:val="28"/>
          <w:szCs w:val="26"/>
        </w:rPr>
        <w:t xml:space="preserve"> </w:t>
      </w:r>
    </w:p>
    <w:p w14:paraId="60C4CA6B" w14:textId="32EFF8F3" w:rsidR="00C72092" w:rsidRPr="00BA2C2B" w:rsidRDefault="00C72092" w:rsidP="00BA2C2B">
      <w:pPr>
        <w:jc w:val="both"/>
        <w:rPr>
          <w:sz w:val="28"/>
          <w:szCs w:val="26"/>
        </w:rPr>
      </w:pPr>
      <w:r w:rsidRPr="00BA2C2B">
        <w:rPr>
          <w:sz w:val="28"/>
          <w:szCs w:val="26"/>
        </w:rPr>
        <w:t>A trader buys a stock that quickly rises in value. However, the trader sells the stock as soon as it makes a small gain because they fear the price might reverse and result in a loss. In this case, the trader's actions are influenced by loss aversion, as they prioritize securing a gain (avoiding the pain of losing the gain) over allowing the potential for larger gains.</w:t>
      </w:r>
    </w:p>
    <w:p w14:paraId="509FEC0E" w14:textId="77777777" w:rsidR="001C76E2" w:rsidRPr="009D1CC2" w:rsidRDefault="00C72092" w:rsidP="00BA2C2B">
      <w:pPr>
        <w:jc w:val="both"/>
        <w:rPr>
          <w:b/>
          <w:bCs/>
          <w:sz w:val="28"/>
          <w:szCs w:val="26"/>
        </w:rPr>
      </w:pPr>
      <w:r w:rsidRPr="009D1CC2">
        <w:rPr>
          <w:b/>
          <w:bCs/>
          <w:sz w:val="28"/>
          <w:szCs w:val="26"/>
        </w:rPr>
        <w:t>Retail Sales and Discounts</w:t>
      </w:r>
    </w:p>
    <w:p w14:paraId="61FDDF4B" w14:textId="222FB3F3" w:rsidR="00C72092" w:rsidRPr="00BA2C2B" w:rsidRDefault="00C72092" w:rsidP="00BA2C2B">
      <w:pPr>
        <w:jc w:val="both"/>
        <w:rPr>
          <w:sz w:val="28"/>
          <w:szCs w:val="26"/>
        </w:rPr>
      </w:pPr>
      <w:r w:rsidRPr="00BA2C2B">
        <w:rPr>
          <w:sz w:val="28"/>
          <w:szCs w:val="26"/>
        </w:rPr>
        <w:t>A consumer sees a product they like but hesitates to buy it because it's not on sale. When the product goes on sale with a 20% discount, the consumer feels compelled to buy it, even if they could have bought it earlier without the discount for the same net cost. The consumer's decision is influenced by loss aversion—they are more motivated to avoid the "loss" of not getting a discount than to consider the actual value of the product.</w:t>
      </w:r>
    </w:p>
    <w:p w14:paraId="00DBD6EA" w14:textId="77777777" w:rsidR="001C76E2" w:rsidRPr="009D1CC2" w:rsidRDefault="00C72092" w:rsidP="00BA2C2B">
      <w:pPr>
        <w:jc w:val="both"/>
        <w:rPr>
          <w:b/>
          <w:bCs/>
          <w:sz w:val="28"/>
          <w:szCs w:val="26"/>
        </w:rPr>
      </w:pPr>
      <w:r w:rsidRPr="009D1CC2">
        <w:rPr>
          <w:b/>
          <w:bCs/>
          <w:sz w:val="28"/>
          <w:szCs w:val="26"/>
        </w:rPr>
        <w:t>Subscription Cancellations</w:t>
      </w:r>
    </w:p>
    <w:p w14:paraId="4776358A" w14:textId="0CD07526" w:rsidR="00C72092" w:rsidRPr="00BA2C2B" w:rsidRDefault="00C72092" w:rsidP="00BA2C2B">
      <w:pPr>
        <w:jc w:val="both"/>
        <w:rPr>
          <w:sz w:val="28"/>
          <w:szCs w:val="26"/>
        </w:rPr>
      </w:pPr>
      <w:r w:rsidRPr="00BA2C2B">
        <w:rPr>
          <w:sz w:val="28"/>
          <w:szCs w:val="26"/>
        </w:rPr>
        <w:t>A person has been paying for a subscription service they rarely use. Despite recognizing this, they continue to pay the subscription fee to avoid the feeling of "wasting" the money already spent. This behavior is an example of the sunk cost fallacy, which is connected to loss aversion. They prioritize avoiding the feeling of loss over making an optimal financial decision.</w:t>
      </w:r>
    </w:p>
    <w:p w14:paraId="5E0436FD" w14:textId="6F6EF732" w:rsidR="00C72092" w:rsidRPr="009D1CC2" w:rsidRDefault="00C72092" w:rsidP="00BA2C2B">
      <w:pPr>
        <w:jc w:val="both"/>
        <w:rPr>
          <w:b/>
          <w:bCs/>
          <w:sz w:val="28"/>
          <w:szCs w:val="26"/>
        </w:rPr>
      </w:pPr>
      <w:r w:rsidRPr="009D1CC2">
        <w:rPr>
          <w:b/>
          <w:bCs/>
          <w:sz w:val="28"/>
          <w:szCs w:val="26"/>
        </w:rPr>
        <w:t>Career Choices</w:t>
      </w:r>
    </w:p>
    <w:p w14:paraId="65442364" w14:textId="77777777" w:rsidR="009D1CC2" w:rsidRPr="009D1CC2" w:rsidRDefault="00C72092" w:rsidP="00BA2C2B">
      <w:pPr>
        <w:jc w:val="both"/>
        <w:rPr>
          <w:b/>
          <w:bCs/>
          <w:sz w:val="28"/>
          <w:szCs w:val="26"/>
        </w:rPr>
      </w:pPr>
      <w:r w:rsidRPr="009D1CC2">
        <w:rPr>
          <w:b/>
          <w:bCs/>
          <w:sz w:val="28"/>
          <w:szCs w:val="26"/>
        </w:rPr>
        <w:t>Sunk Cost in Education</w:t>
      </w:r>
    </w:p>
    <w:p w14:paraId="62BE6532" w14:textId="020EA273" w:rsidR="00C72092" w:rsidRPr="00BA2C2B" w:rsidRDefault="00C72092" w:rsidP="00BA2C2B">
      <w:pPr>
        <w:jc w:val="both"/>
        <w:rPr>
          <w:sz w:val="28"/>
          <w:szCs w:val="26"/>
        </w:rPr>
      </w:pPr>
      <w:r w:rsidRPr="00BA2C2B">
        <w:rPr>
          <w:sz w:val="28"/>
          <w:szCs w:val="26"/>
        </w:rPr>
        <w:t>A student has invested several years and substantial money into a degree program. As they near graduation, they realize the job prospects in their chosen field are not as promising as they initially believed. Despite this, they decide to pursue a career in the field anyway, because the thought of abandoning the investment they've already made feels like a loss. This decision illustrates how loss aversion can influence career choices.</w:t>
      </w:r>
    </w:p>
    <w:p w14:paraId="5AA8A119" w14:textId="77777777" w:rsidR="00E046C7" w:rsidRDefault="00E046C7" w:rsidP="00BA2C2B">
      <w:pPr>
        <w:jc w:val="both"/>
        <w:rPr>
          <w:b/>
          <w:bCs/>
          <w:sz w:val="28"/>
          <w:szCs w:val="26"/>
        </w:rPr>
      </w:pPr>
    </w:p>
    <w:p w14:paraId="32333A1B" w14:textId="77777777" w:rsidR="00E046C7" w:rsidRDefault="00E046C7" w:rsidP="00BA2C2B">
      <w:pPr>
        <w:jc w:val="both"/>
        <w:rPr>
          <w:b/>
          <w:bCs/>
          <w:sz w:val="28"/>
          <w:szCs w:val="26"/>
        </w:rPr>
      </w:pPr>
    </w:p>
    <w:p w14:paraId="74938A00" w14:textId="77777777" w:rsidR="00E046C7" w:rsidRDefault="00E046C7" w:rsidP="00BA2C2B">
      <w:pPr>
        <w:jc w:val="both"/>
        <w:rPr>
          <w:b/>
          <w:bCs/>
          <w:sz w:val="28"/>
          <w:szCs w:val="26"/>
        </w:rPr>
      </w:pPr>
    </w:p>
    <w:p w14:paraId="6A611398" w14:textId="7248F95E" w:rsidR="00C72092" w:rsidRPr="001D54DC" w:rsidRDefault="00C72092" w:rsidP="00BA2C2B">
      <w:pPr>
        <w:jc w:val="both"/>
        <w:rPr>
          <w:b/>
          <w:bCs/>
          <w:sz w:val="28"/>
          <w:szCs w:val="26"/>
        </w:rPr>
      </w:pPr>
      <w:r w:rsidRPr="001D54DC">
        <w:rPr>
          <w:b/>
          <w:bCs/>
          <w:sz w:val="28"/>
          <w:szCs w:val="26"/>
        </w:rPr>
        <w:lastRenderedPageBreak/>
        <w:t>Everyday Choices</w:t>
      </w:r>
    </w:p>
    <w:p w14:paraId="4477FDBE" w14:textId="7E547C41" w:rsidR="004D3658" w:rsidRPr="00BA2C2B" w:rsidRDefault="00C72092" w:rsidP="00BA2C2B">
      <w:pPr>
        <w:jc w:val="both"/>
        <w:rPr>
          <w:sz w:val="28"/>
          <w:szCs w:val="26"/>
        </w:rPr>
      </w:pPr>
      <w:r w:rsidRPr="001D54DC">
        <w:rPr>
          <w:b/>
          <w:bCs/>
          <w:sz w:val="28"/>
          <w:szCs w:val="26"/>
        </w:rPr>
        <w:t>Selling Personal Items:</w:t>
      </w:r>
      <w:r w:rsidRPr="00BA2C2B">
        <w:rPr>
          <w:sz w:val="28"/>
          <w:szCs w:val="26"/>
        </w:rPr>
        <w:t xml:space="preserve"> A person wants to declutter their home and decides to sell some belongings online. They have an old piece of furniture they never use, but they set an unrealistically high price for it because they bought it for a higher amount. </w:t>
      </w:r>
    </w:p>
    <w:sectPr w:rsidR="004D3658" w:rsidRPr="00BA2C2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Mangal">
    <w:panose1 w:val="02040503050203030202"/>
    <w:charset w:val="00"/>
    <w:family w:val="roman"/>
    <w:pitch w:val="variable"/>
    <w:sig w:usb0="00008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NjcwN7c0Njc1MDYyN7VQ0lEKTi0uzszPAykwrgUA3WuTrCwAAAA="/>
  </w:docVars>
  <w:rsids>
    <w:rsidRoot w:val="004D3658"/>
    <w:rsid w:val="001C76E2"/>
    <w:rsid w:val="001D54DC"/>
    <w:rsid w:val="004D3658"/>
    <w:rsid w:val="007E7C41"/>
    <w:rsid w:val="0097135F"/>
    <w:rsid w:val="009D1CC2"/>
    <w:rsid w:val="00BA2C2B"/>
    <w:rsid w:val="00C72092"/>
    <w:rsid w:val="00E046C7"/>
  </w:rsids>
  <m:mathPr>
    <m:mathFont m:val="Cambria Math"/>
    <m:brkBin m:val="before"/>
    <m:brkBinSub m:val="--"/>
    <m:smallFrac m:val="0"/>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C1E13C"/>
  <w15:chartTrackingRefBased/>
  <w15:docId w15:val="{C634F68A-F382-475D-B578-DB1C3F384A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lang w:val="en-US" w:eastAsia="en-US" w:bidi="hi-IN"/>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73902725">
      <w:bodyDiv w:val="1"/>
      <w:marLeft w:val="0"/>
      <w:marRight w:val="0"/>
      <w:marTop w:val="0"/>
      <w:marBottom w:val="0"/>
      <w:divBdr>
        <w:top w:val="none" w:sz="0" w:space="0" w:color="auto"/>
        <w:left w:val="none" w:sz="0" w:space="0" w:color="auto"/>
        <w:bottom w:val="none" w:sz="0" w:space="0" w:color="auto"/>
        <w:right w:val="none" w:sz="0" w:space="0" w:color="auto"/>
      </w:divBdr>
      <w:divsChild>
        <w:div w:id="1876040392">
          <w:marLeft w:val="0"/>
          <w:marRight w:val="0"/>
          <w:marTop w:val="0"/>
          <w:marBottom w:val="0"/>
          <w:divBdr>
            <w:top w:val="single" w:sz="2" w:space="0" w:color="D9D9E3"/>
            <w:left w:val="single" w:sz="2" w:space="0" w:color="D9D9E3"/>
            <w:bottom w:val="single" w:sz="2" w:space="0" w:color="D9D9E3"/>
            <w:right w:val="single" w:sz="2" w:space="0" w:color="D9D9E3"/>
          </w:divBdr>
          <w:divsChild>
            <w:div w:id="2083328124">
              <w:marLeft w:val="0"/>
              <w:marRight w:val="0"/>
              <w:marTop w:val="0"/>
              <w:marBottom w:val="0"/>
              <w:divBdr>
                <w:top w:val="single" w:sz="2" w:space="0" w:color="D9D9E3"/>
                <w:left w:val="single" w:sz="2" w:space="0" w:color="D9D9E3"/>
                <w:bottom w:val="single" w:sz="2" w:space="0" w:color="D9D9E3"/>
                <w:right w:val="single" w:sz="2" w:space="0" w:color="D9D9E3"/>
              </w:divBdr>
              <w:divsChild>
                <w:div w:id="1646350074">
                  <w:marLeft w:val="0"/>
                  <w:marRight w:val="0"/>
                  <w:marTop w:val="0"/>
                  <w:marBottom w:val="0"/>
                  <w:divBdr>
                    <w:top w:val="single" w:sz="2" w:space="0" w:color="D9D9E3"/>
                    <w:left w:val="single" w:sz="2" w:space="0" w:color="D9D9E3"/>
                    <w:bottom w:val="single" w:sz="2" w:space="0" w:color="D9D9E3"/>
                    <w:right w:val="single" w:sz="2" w:space="0" w:color="D9D9E3"/>
                  </w:divBdr>
                  <w:divsChild>
                    <w:div w:id="1659655760">
                      <w:marLeft w:val="0"/>
                      <w:marRight w:val="0"/>
                      <w:marTop w:val="0"/>
                      <w:marBottom w:val="0"/>
                      <w:divBdr>
                        <w:top w:val="single" w:sz="2" w:space="0" w:color="D9D9E3"/>
                        <w:left w:val="single" w:sz="2" w:space="0" w:color="D9D9E3"/>
                        <w:bottom w:val="single" w:sz="2" w:space="0" w:color="D9D9E3"/>
                        <w:right w:val="single" w:sz="2" w:space="0" w:color="D9D9E3"/>
                      </w:divBdr>
                      <w:divsChild>
                        <w:div w:id="1685278371">
                          <w:marLeft w:val="0"/>
                          <w:marRight w:val="0"/>
                          <w:marTop w:val="0"/>
                          <w:marBottom w:val="0"/>
                          <w:divBdr>
                            <w:top w:val="single" w:sz="2" w:space="0" w:color="auto"/>
                            <w:left w:val="single" w:sz="2" w:space="0" w:color="auto"/>
                            <w:bottom w:val="single" w:sz="6" w:space="0" w:color="auto"/>
                            <w:right w:val="single" w:sz="2" w:space="0" w:color="auto"/>
                          </w:divBdr>
                          <w:divsChild>
                            <w:div w:id="1126629425">
                              <w:marLeft w:val="0"/>
                              <w:marRight w:val="0"/>
                              <w:marTop w:val="100"/>
                              <w:marBottom w:val="100"/>
                              <w:divBdr>
                                <w:top w:val="single" w:sz="2" w:space="0" w:color="D9D9E3"/>
                                <w:left w:val="single" w:sz="2" w:space="0" w:color="D9D9E3"/>
                                <w:bottom w:val="single" w:sz="2" w:space="0" w:color="D9D9E3"/>
                                <w:right w:val="single" w:sz="2" w:space="0" w:color="D9D9E3"/>
                              </w:divBdr>
                              <w:divsChild>
                                <w:div w:id="1778985548">
                                  <w:marLeft w:val="0"/>
                                  <w:marRight w:val="0"/>
                                  <w:marTop w:val="0"/>
                                  <w:marBottom w:val="0"/>
                                  <w:divBdr>
                                    <w:top w:val="single" w:sz="2" w:space="0" w:color="D9D9E3"/>
                                    <w:left w:val="single" w:sz="2" w:space="0" w:color="D9D9E3"/>
                                    <w:bottom w:val="single" w:sz="2" w:space="0" w:color="D9D9E3"/>
                                    <w:right w:val="single" w:sz="2" w:space="0" w:color="D9D9E3"/>
                                  </w:divBdr>
                                  <w:divsChild>
                                    <w:div w:id="982807192">
                                      <w:marLeft w:val="0"/>
                                      <w:marRight w:val="0"/>
                                      <w:marTop w:val="0"/>
                                      <w:marBottom w:val="0"/>
                                      <w:divBdr>
                                        <w:top w:val="single" w:sz="2" w:space="0" w:color="D9D9E3"/>
                                        <w:left w:val="single" w:sz="2" w:space="0" w:color="D9D9E3"/>
                                        <w:bottom w:val="single" w:sz="2" w:space="0" w:color="D9D9E3"/>
                                        <w:right w:val="single" w:sz="2" w:space="0" w:color="D9D9E3"/>
                                      </w:divBdr>
                                      <w:divsChild>
                                        <w:div w:id="1684865659">
                                          <w:marLeft w:val="0"/>
                                          <w:marRight w:val="0"/>
                                          <w:marTop w:val="0"/>
                                          <w:marBottom w:val="0"/>
                                          <w:divBdr>
                                            <w:top w:val="single" w:sz="2" w:space="0" w:color="D9D9E3"/>
                                            <w:left w:val="single" w:sz="2" w:space="0" w:color="D9D9E3"/>
                                            <w:bottom w:val="single" w:sz="2" w:space="0" w:color="D9D9E3"/>
                                            <w:right w:val="single" w:sz="2" w:space="0" w:color="D9D9E3"/>
                                          </w:divBdr>
                                          <w:divsChild>
                                            <w:div w:id="771319778">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sChild>
            </w:div>
          </w:divsChild>
        </w:div>
        <w:div w:id="190618623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156</TotalTime>
  <Pages>4</Pages>
  <Words>833</Words>
  <Characters>4749</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Manish Dadhich</dc:creator>
  <cp:keywords/>
  <dc:description/>
  <cp:lastModifiedBy>Manish Dadhich</cp:lastModifiedBy>
  <cp:revision>7</cp:revision>
  <dcterms:created xsi:type="dcterms:W3CDTF">2023-08-21T07:52:00Z</dcterms:created>
  <dcterms:modified xsi:type="dcterms:W3CDTF">2023-08-25T11:58:00Z</dcterms:modified>
</cp:coreProperties>
</file>