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3145" w14:textId="104D9373" w:rsidR="00EE67EA" w:rsidRDefault="00EE67EA" w:rsidP="00D1632A">
      <w:pPr>
        <w:spacing w:after="0"/>
        <w:jc w:val="both"/>
        <w:rPr>
          <w:rFonts w:ascii="Times New Roman" w:hAnsi="Times New Roman" w:cs="Times New Roman"/>
          <w:b/>
          <w:bCs/>
          <w:sz w:val="32"/>
          <w:szCs w:val="32"/>
        </w:rPr>
      </w:pPr>
      <w:r w:rsidRPr="00023EAF">
        <w:rPr>
          <w:rFonts w:ascii="Times New Roman" w:hAnsi="Times New Roman" w:cs="Times New Roman"/>
          <w:b/>
          <w:bCs/>
          <w:sz w:val="32"/>
          <w:szCs w:val="32"/>
        </w:rPr>
        <w:t xml:space="preserve">Digitization of </w:t>
      </w:r>
      <w:r w:rsidR="00E17EB2" w:rsidRPr="00023EAF">
        <w:rPr>
          <w:rFonts w:ascii="Times New Roman" w:hAnsi="Times New Roman" w:cs="Times New Roman"/>
          <w:b/>
          <w:bCs/>
          <w:sz w:val="32"/>
          <w:szCs w:val="32"/>
        </w:rPr>
        <w:t>Financial Services</w:t>
      </w:r>
    </w:p>
    <w:p w14:paraId="6F30D299" w14:textId="77777777" w:rsidR="00023EAF" w:rsidRPr="00023EAF" w:rsidRDefault="00023EAF" w:rsidP="00D1632A">
      <w:pPr>
        <w:spacing w:after="0"/>
        <w:jc w:val="both"/>
        <w:rPr>
          <w:rFonts w:ascii="Times New Roman" w:hAnsi="Times New Roman" w:cs="Times New Roman"/>
          <w:b/>
          <w:bCs/>
          <w:sz w:val="32"/>
          <w:szCs w:val="32"/>
        </w:rPr>
      </w:pPr>
    </w:p>
    <w:p w14:paraId="3C67720C" w14:textId="5F9F96DB"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 xml:space="preserve">Digitization of financial services refers to the transformation of traditional financial processes and services into digital formats. This trend has been rapidly evolving over the past few decades, driven by advancements in technology, changing consumer preferences, and regulatory changes. </w:t>
      </w:r>
      <w:r w:rsidR="00023EAF">
        <w:rPr>
          <w:rFonts w:ascii="Times New Roman" w:hAnsi="Times New Roman" w:cs="Times New Roman"/>
          <w:sz w:val="28"/>
          <w:szCs w:val="28"/>
        </w:rPr>
        <w:t>Th</w:t>
      </w:r>
      <w:r w:rsidRPr="00D1632A">
        <w:rPr>
          <w:rFonts w:ascii="Times New Roman" w:hAnsi="Times New Roman" w:cs="Times New Roman"/>
          <w:sz w:val="28"/>
          <w:szCs w:val="28"/>
        </w:rPr>
        <w:t>ere are some key aspects of the digitization of financial services:</w:t>
      </w:r>
    </w:p>
    <w:p w14:paraId="74455F07" w14:textId="1F16AC1B"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Online Banking</w:t>
      </w:r>
    </w:p>
    <w:p w14:paraId="245B80E9"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Online banking has evolved beyond basic account checking and fund transfers. It now includes features such as e-statements, online loan applications, and bill payment services.</w:t>
      </w:r>
    </w:p>
    <w:p w14:paraId="656D3DBD"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Customers can manage their investments, apply for mortgages, and access a wide range of financial products online, reducing the need for physical visits to bank branches.</w:t>
      </w:r>
    </w:p>
    <w:p w14:paraId="63F1A412" w14:textId="43D54014"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Mobile Payments</w:t>
      </w:r>
    </w:p>
    <w:p w14:paraId="48303FC6"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Mobile payment apps often use near-field communication (NFC) technology to enable contactless payments in physical stores.</w:t>
      </w:r>
    </w:p>
    <w:p w14:paraId="7E0B64B8"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These apps may also facilitate person-to-person (P2P) payments, splitting bills, and even international money transfers, making them a versatile tool for financial transactions.</w:t>
      </w:r>
    </w:p>
    <w:p w14:paraId="7A43EA73" w14:textId="670828EA"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Digital Wallets</w:t>
      </w:r>
    </w:p>
    <w:p w14:paraId="1A864480"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Digital wallets are not limited to just payments; they can also store identification cards, boarding passes, event tickets, and more.</w:t>
      </w:r>
    </w:p>
    <w:p w14:paraId="2BFEACC1"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Some wallets offer features like budget tracking, expense categorization, and financial insights to help users manage their finances more effectively.</w:t>
      </w:r>
    </w:p>
    <w:p w14:paraId="10959EED" w14:textId="3F167731"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Peer-to-Peer (P2P) Payments</w:t>
      </w:r>
    </w:p>
    <w:p w14:paraId="56FEB71F"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P2P payment platforms have social components that allow users to share transaction details with friends and even add comments or emojis to payments.</w:t>
      </w:r>
    </w:p>
    <w:p w14:paraId="04C415FA"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They often offer options for splitting bills and making group payments, making them popular among younger consumers.</w:t>
      </w:r>
    </w:p>
    <w:p w14:paraId="1D10FC9E" w14:textId="5BE77900"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Robo-Advisors</w:t>
      </w:r>
    </w:p>
    <w:p w14:paraId="3FEFC910" w14:textId="24A8437D"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Robo-advisors use algorithms to create diversified investment portfolios tailored to individual risk tolerances and financial goals.</w:t>
      </w:r>
      <w:r w:rsidRPr="00D1632A">
        <w:rPr>
          <w:rFonts w:ascii="Times New Roman" w:hAnsi="Times New Roman" w:cs="Times New Roman"/>
          <w:sz w:val="28"/>
          <w:szCs w:val="28"/>
        </w:rPr>
        <w:t xml:space="preserve"> </w:t>
      </w:r>
      <w:r w:rsidRPr="00D1632A">
        <w:rPr>
          <w:rFonts w:ascii="Times New Roman" w:hAnsi="Times New Roman" w:cs="Times New Roman"/>
          <w:sz w:val="28"/>
          <w:szCs w:val="28"/>
        </w:rPr>
        <w:t>They typically charge lower fees compared to traditional human advisors, making investing more cost-effective for many people.</w:t>
      </w:r>
    </w:p>
    <w:p w14:paraId="63211E72" w14:textId="5A19EBE9"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Digital Lending</w:t>
      </w:r>
    </w:p>
    <w:p w14:paraId="10C4EE38" w14:textId="49EE2C42"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lastRenderedPageBreak/>
        <w:t>Online lending platforms use alternative data sources, such as social media activity and online behavior, to assess creditworthiness, potentially expanding access to credit for those with limited credit histories.</w:t>
      </w:r>
      <w:r w:rsidR="00D1632A">
        <w:rPr>
          <w:rFonts w:ascii="Times New Roman" w:hAnsi="Times New Roman" w:cs="Times New Roman"/>
          <w:sz w:val="28"/>
          <w:szCs w:val="28"/>
        </w:rPr>
        <w:t xml:space="preserve"> </w:t>
      </w:r>
      <w:r w:rsidRPr="00D1632A">
        <w:rPr>
          <w:rFonts w:ascii="Times New Roman" w:hAnsi="Times New Roman" w:cs="Times New Roman"/>
          <w:sz w:val="28"/>
          <w:szCs w:val="28"/>
        </w:rPr>
        <w:t>These platforms often provide quicker loan approvals and disburse funds faster than traditional banks.</w:t>
      </w:r>
    </w:p>
    <w:p w14:paraId="3521311D" w14:textId="0BC51866"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Blockchain and Cryptocurrencies</w:t>
      </w:r>
    </w:p>
    <w:p w14:paraId="45F44CAF" w14:textId="0AE2C212"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Blockchain technology ensures the security and transparency of transactions, making it suitable for various financial applications beyond cryptocurrencies.</w:t>
      </w:r>
      <w:r w:rsidRPr="00D1632A">
        <w:rPr>
          <w:rFonts w:ascii="Times New Roman" w:hAnsi="Times New Roman" w:cs="Times New Roman"/>
          <w:sz w:val="28"/>
          <w:szCs w:val="28"/>
        </w:rPr>
        <w:t xml:space="preserve"> </w:t>
      </w:r>
      <w:r w:rsidRPr="00D1632A">
        <w:rPr>
          <w:rFonts w:ascii="Times New Roman" w:hAnsi="Times New Roman" w:cs="Times New Roman"/>
          <w:sz w:val="28"/>
          <w:szCs w:val="28"/>
        </w:rPr>
        <w:t>Cryptocurrencies offer new investment opportunities but also come with regulatory challenges and price volatility.</w:t>
      </w:r>
    </w:p>
    <w:p w14:paraId="41D88982" w14:textId="2345BDC0" w:rsidR="00EE67EA" w:rsidRPr="00D1632A" w:rsidRDefault="00EE67EA" w:rsidP="00D1632A">
      <w:pPr>
        <w:spacing w:after="0"/>
        <w:jc w:val="both"/>
        <w:rPr>
          <w:rFonts w:ascii="Times New Roman" w:hAnsi="Times New Roman" w:cs="Times New Roman"/>
          <w:b/>
          <w:bCs/>
          <w:sz w:val="28"/>
          <w:szCs w:val="28"/>
        </w:rPr>
      </w:pPr>
      <w:proofErr w:type="spellStart"/>
      <w:r w:rsidRPr="00D1632A">
        <w:rPr>
          <w:rFonts w:ascii="Times New Roman" w:hAnsi="Times New Roman" w:cs="Times New Roman"/>
          <w:b/>
          <w:bCs/>
          <w:sz w:val="28"/>
          <w:szCs w:val="28"/>
        </w:rPr>
        <w:t>Regtech</w:t>
      </w:r>
      <w:proofErr w:type="spellEnd"/>
    </w:p>
    <w:p w14:paraId="2B201712"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Regulatory technology streamlines compliance processes by automating reporting, monitoring transactions for suspicious activities, and ensuring adherence to evolving financial regulations.</w:t>
      </w:r>
    </w:p>
    <w:p w14:paraId="71F60598" w14:textId="458D272C"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Insurtech</w:t>
      </w:r>
    </w:p>
    <w:p w14:paraId="06417DD3"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Insurtech companies leverage data analytics and automation to streamline insurance processes, offer personalized policies, and settle claims more efficiently.</w:t>
      </w:r>
    </w:p>
    <w:p w14:paraId="15CC1E7D" w14:textId="53249435"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Big Data and AI</w:t>
      </w:r>
    </w:p>
    <w:p w14:paraId="52BA5DBA"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Big data analytics and AI enable financial institutions to identify trends, detect fraud, and personalize product recommendations based on a customer's financial behavior.</w:t>
      </w:r>
    </w:p>
    <w:p w14:paraId="739E9933" w14:textId="3D568B32"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Chatbots and Virtual Assistants</w:t>
      </w:r>
    </w:p>
    <w:p w14:paraId="266833F6"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These AI-powered tools provide 24/7 customer support, answer frequently asked questions, and help customers with routine tasks like checking account balances or transferring funds.</w:t>
      </w:r>
    </w:p>
    <w:p w14:paraId="0FBD8670" w14:textId="3C26E41E"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Cybersecurity</w:t>
      </w:r>
    </w:p>
    <w:p w14:paraId="16E4BF52"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As financial services become more digital, cybersecurity measures such as encryption, multi-factor authentication, and advanced threat detection are critical to safeguard sensitive information.</w:t>
      </w:r>
    </w:p>
    <w:p w14:paraId="608C6C40" w14:textId="3B0A1C67"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Financial Inclusion</w:t>
      </w:r>
    </w:p>
    <w:p w14:paraId="59DC84C5"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Digital financial services can reach unbanked or underbanked populations, offering them access to essential banking and payment services via mobile phones.</w:t>
      </w:r>
    </w:p>
    <w:p w14:paraId="7BDE5D5E" w14:textId="0DF07C87" w:rsidR="00EE67EA" w:rsidRPr="00D1632A" w:rsidRDefault="00EE67EA" w:rsidP="00D1632A">
      <w:pPr>
        <w:spacing w:after="0"/>
        <w:jc w:val="both"/>
        <w:rPr>
          <w:rFonts w:ascii="Times New Roman" w:hAnsi="Times New Roman" w:cs="Times New Roman"/>
          <w:b/>
          <w:bCs/>
          <w:sz w:val="28"/>
          <w:szCs w:val="28"/>
        </w:rPr>
      </w:pPr>
      <w:r w:rsidRPr="00D1632A">
        <w:rPr>
          <w:rFonts w:ascii="Times New Roman" w:hAnsi="Times New Roman" w:cs="Times New Roman"/>
          <w:b/>
          <w:bCs/>
          <w:sz w:val="28"/>
          <w:szCs w:val="28"/>
        </w:rPr>
        <w:t>Personal Finance Apps</w:t>
      </w:r>
    </w:p>
    <w:p w14:paraId="4824D510" w14:textId="77777777" w:rsidR="00EE67EA"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These apps provide users with tools to create budgets, set financial goals, and track their progress toward achieving them. They may also offer investment advice and retirement planning features.</w:t>
      </w:r>
    </w:p>
    <w:p w14:paraId="44D34EC3" w14:textId="480EA778" w:rsidR="0080736D" w:rsidRPr="00D1632A" w:rsidRDefault="00EE67EA" w:rsidP="00D1632A">
      <w:pPr>
        <w:spacing w:after="0"/>
        <w:jc w:val="both"/>
        <w:rPr>
          <w:rFonts w:ascii="Times New Roman" w:hAnsi="Times New Roman" w:cs="Times New Roman"/>
          <w:sz w:val="28"/>
          <w:szCs w:val="28"/>
        </w:rPr>
      </w:pPr>
      <w:r w:rsidRPr="00D1632A">
        <w:rPr>
          <w:rFonts w:ascii="Times New Roman" w:hAnsi="Times New Roman" w:cs="Times New Roman"/>
          <w:sz w:val="28"/>
          <w:szCs w:val="28"/>
        </w:rPr>
        <w:t xml:space="preserve">The digitization of financial services is an ongoing process that continues to shape the industry, making financial transactions more convenient, efficient, and </w:t>
      </w:r>
      <w:proofErr w:type="gramStart"/>
      <w:r w:rsidRPr="00D1632A">
        <w:rPr>
          <w:rFonts w:ascii="Times New Roman" w:hAnsi="Times New Roman" w:cs="Times New Roman"/>
          <w:sz w:val="28"/>
          <w:szCs w:val="28"/>
        </w:rPr>
        <w:t>customer-</w:t>
      </w:r>
      <w:r w:rsidRPr="00D1632A">
        <w:rPr>
          <w:rFonts w:ascii="Times New Roman" w:hAnsi="Times New Roman" w:cs="Times New Roman"/>
          <w:sz w:val="28"/>
          <w:szCs w:val="28"/>
        </w:rPr>
        <w:lastRenderedPageBreak/>
        <w:t>centric</w:t>
      </w:r>
      <w:proofErr w:type="gramEnd"/>
      <w:r w:rsidRPr="00D1632A">
        <w:rPr>
          <w:rFonts w:ascii="Times New Roman" w:hAnsi="Times New Roman" w:cs="Times New Roman"/>
          <w:sz w:val="28"/>
          <w:szCs w:val="28"/>
        </w:rPr>
        <w:t>. However, it also poses challenges related to data security, privacy, and the need for regulatory adaptation to ensure consumer protection and industry stability.</w:t>
      </w:r>
    </w:p>
    <w:sectPr w:rsidR="0080736D" w:rsidRPr="00D16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3NDUyMDc0NzW1MLdQ0lEKTi0uzszPAykwrAUAI9C4kiwAAAA="/>
  </w:docVars>
  <w:rsids>
    <w:rsidRoot w:val="0080736D"/>
    <w:rsid w:val="00023EAF"/>
    <w:rsid w:val="0080736D"/>
    <w:rsid w:val="00D1632A"/>
    <w:rsid w:val="00E17EB2"/>
    <w:rsid w:val="00EE67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8C91"/>
  <w15:chartTrackingRefBased/>
  <w15:docId w15:val="{1D35B281-12FA-4566-9D41-FAA4FE38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2023-09-10T04:53:00Z</dcterms:created>
  <dcterms:modified xsi:type="dcterms:W3CDTF">2023-09-10T05:44:00Z</dcterms:modified>
</cp:coreProperties>
</file>