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0E1D" w14:textId="171B6702" w:rsidR="00021064" w:rsidRPr="0081459C" w:rsidRDefault="00F824FC">
      <w:pPr>
        <w:rPr>
          <w:b/>
          <w:bCs/>
        </w:rPr>
      </w:pPr>
      <w:r w:rsidRPr="0081459C">
        <w:rPr>
          <w:b/>
          <w:bCs/>
        </w:rPr>
        <w:t xml:space="preserve">Factors Impacting Behavior of Investors </w:t>
      </w:r>
    </w:p>
    <w:p w14:paraId="7C114055" w14:textId="7B1ABD9C" w:rsidR="0081459C" w:rsidRDefault="0081459C">
      <w:r w:rsidRPr="0081459C">
        <w:t>Behavioral finance is a branch of finance that explores how psychological and emotional factors can impact the behavior of investors and, subsequently, financial markets. Several key factors can influence the behavior of investors in behavioral finance:</w:t>
      </w:r>
    </w:p>
    <w:p w14:paraId="6F248D43" w14:textId="27B91FDF" w:rsidR="0081459C" w:rsidRDefault="0081459C" w:rsidP="0081459C">
      <w:r>
        <w:t>Overconfidence: Overconfidence bias leads investors to overestimate their own knowledge and abilities. They may believe they have unique insights and make overly optimistic investment decisions. This can result in excessive trading and suboptimal portfolio performance.</w:t>
      </w:r>
    </w:p>
    <w:p w14:paraId="507780DD" w14:textId="040881EF" w:rsidR="0081459C" w:rsidRDefault="0081459C" w:rsidP="0081459C">
      <w:r>
        <w:t>Loss Aversion: Loss aversion refers to the tendency of investors to strongly dislike losses and be willing to take on greater risks to avoid them. This can lead to suboptimal risk management and can cause investors to sell winners too early and hold onto losing investments for too long.</w:t>
      </w:r>
    </w:p>
    <w:p w14:paraId="35EDC987" w14:textId="556D7215" w:rsidR="0081459C" w:rsidRDefault="0081459C" w:rsidP="0081459C">
      <w:r>
        <w:t>Anchoring: Anchoring occurs when investors fixate on a specific piece of information or reference point, often the price at which they purchased an investment. This can lead to the failure to react to new information and can cause investors to hold onto investments longer than they should.</w:t>
      </w:r>
    </w:p>
    <w:p w14:paraId="3C7C16AD" w14:textId="62BE7BAC" w:rsidR="0081459C" w:rsidRDefault="0081459C" w:rsidP="0081459C">
      <w:r>
        <w:t>Herding Behavior: Investors often follow the crowd, buying and selling assets because others are doing the same. Herding behavior can contribute to market bubbles and crashes as investors may not critically evaluate investment opportunities.</w:t>
      </w:r>
    </w:p>
    <w:p w14:paraId="3EEA52FD" w14:textId="409B72D7" w:rsidR="0081459C" w:rsidRDefault="0081459C" w:rsidP="0081459C">
      <w:r>
        <w:t>Confirmation Bias: Confirmation bias is the tendency to seek out information that confirms pre-existing beliefs and to ignore or dismiss information that contradicts those beliefs. Investors may focus on news or analysis that supports their investment decisions, leading to suboptimal portfolio management.</w:t>
      </w:r>
    </w:p>
    <w:p w14:paraId="15536FFB" w14:textId="26917787" w:rsidR="0081459C" w:rsidRDefault="0081459C" w:rsidP="0081459C">
      <w:r>
        <w:t>Regret Aversion: Investors may avoid making decisions that they believe they will later regret. This can lead to inertia, where investors hold onto investments even when there is evidence to suggest they should sell.</w:t>
      </w:r>
    </w:p>
    <w:p w14:paraId="1DE78EE1" w14:textId="35A32C38" w:rsidR="0081459C" w:rsidRDefault="0081459C" w:rsidP="0081459C">
      <w:r>
        <w:t>Endowment Effect: The endowment effect occurs when investors assign a higher value to assets they already own compared to their objective market value. This can make it difficult for investors to sell assets, even when it's financially rational to do so.</w:t>
      </w:r>
    </w:p>
    <w:p w14:paraId="3FA66A95" w14:textId="4FE42055" w:rsidR="0081459C" w:rsidRDefault="0081459C" w:rsidP="0081459C">
      <w:r>
        <w:t>Mental Accounting: Investors may compartmentalize their investments into different mental accounts, which can lead to suboptimal decisions. For example, they may be more willing to take risks with gains from one account while being overly cautious with another.</w:t>
      </w:r>
    </w:p>
    <w:p w14:paraId="1D1F3CEC" w14:textId="7DB93B5C" w:rsidR="0081459C" w:rsidRDefault="0081459C" w:rsidP="0081459C">
      <w:r>
        <w:t>Recency Bias: Recency bias is the tendency to give greater importance to recent information and events. Investors may be more influenced by recent market performance, leading to buying during bull markets and selling during bear markets.</w:t>
      </w:r>
    </w:p>
    <w:p w14:paraId="4FD4A76D" w14:textId="46273A7F" w:rsidR="0081459C" w:rsidRDefault="0081459C" w:rsidP="0081459C">
      <w:r>
        <w:t>Framing Effects: The way information is presented or framed can significantly influence investor behavior. A change in how information is presented can lead to different investment decisions.</w:t>
      </w:r>
    </w:p>
    <w:p w14:paraId="0FC00EB1" w14:textId="69FC0090" w:rsidR="0081459C" w:rsidRDefault="0081459C" w:rsidP="0081459C">
      <w:r>
        <w:t>Availability Heuristic: Investors often rely on readily available information when making decisions. This can lead to overemphasis on recent or highly publicized events and an underestimation of the likelihood of rare events.</w:t>
      </w:r>
    </w:p>
    <w:p w14:paraId="648E5C23" w14:textId="03AE79C5" w:rsidR="0081459C" w:rsidRDefault="0081459C" w:rsidP="0081459C">
      <w:r>
        <w:t>Disposition Effect: Investors tend to sell their winners and hold onto their losers. This behavior is contrary to rational portfolio management, where it would make more sense to cut losses and let winners run.</w:t>
      </w:r>
    </w:p>
    <w:p w14:paraId="44718F7E" w14:textId="77777777" w:rsidR="0081459C" w:rsidRDefault="0081459C" w:rsidP="0081459C">
      <w:r>
        <w:t>These behavioral biases and factors can have a significant impact on the decisions investors make and the performance of their portfolios. Behavioral finance seeks to understand these influences and develop strategies to mitigate their negative effects on investment behavior.</w:t>
      </w:r>
    </w:p>
    <w:p w14:paraId="539ABA60" w14:textId="77777777" w:rsidR="0081459C" w:rsidRDefault="0081459C" w:rsidP="0081459C"/>
    <w:p w14:paraId="71ECDA66" w14:textId="77777777" w:rsidR="0081459C" w:rsidRDefault="0081459C" w:rsidP="0081459C"/>
    <w:p w14:paraId="26837FFB" w14:textId="77777777" w:rsidR="0081459C" w:rsidRDefault="0081459C" w:rsidP="0081459C"/>
    <w:sectPr w:rsidR="0081459C" w:rsidSect="008145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3NzMxMrYwNje3NDFS0lEKTi0uzszPAykwrAUAs/OoYSwAAAA="/>
  </w:docVars>
  <w:rsids>
    <w:rsidRoot w:val="00021064"/>
    <w:rsid w:val="00021064"/>
    <w:rsid w:val="0081459C"/>
    <w:rsid w:val="00F824F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582CE"/>
  <w15:chartTrackingRefBased/>
  <w15:docId w15:val="{F727E585-8F21-4E7F-ACEA-D57DBF23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3</cp:revision>
  <dcterms:created xsi:type="dcterms:W3CDTF">2023-10-26T06:46:00Z</dcterms:created>
  <dcterms:modified xsi:type="dcterms:W3CDTF">2023-10-26T06:49:00Z</dcterms:modified>
</cp:coreProperties>
</file>