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BE9CE7" w14:textId="3A0314DB" w:rsidR="00950B10"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 xml:space="preserve">Business Environment </w:t>
      </w:r>
      <w:r w:rsidRPr="00EA6E1D">
        <w:rPr>
          <w:rFonts w:ascii="Times New Roman" w:hAnsi="Times New Roman" w:cs="Times New Roman"/>
          <w:b/>
          <w:bCs/>
          <w:sz w:val="28"/>
          <w:szCs w:val="28"/>
        </w:rPr>
        <w:t>and Global</w:t>
      </w:r>
      <w:r w:rsidRPr="00EA6E1D">
        <w:rPr>
          <w:rFonts w:ascii="Times New Roman" w:hAnsi="Times New Roman" w:cs="Times New Roman"/>
          <w:b/>
          <w:bCs/>
          <w:sz w:val="28"/>
          <w:szCs w:val="28"/>
        </w:rPr>
        <w:t xml:space="preserve"> Integration</w:t>
      </w:r>
    </w:p>
    <w:p w14:paraId="778310D7" w14:textId="6E2BD92B"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 xml:space="preserve">Comparing the business environments of different countries, especially India and others, involves examining various factors such as economic conditions, political stability, legal frameworks, infrastructure, cultural aspects, and technological advancements. </w:t>
      </w:r>
      <w:r>
        <w:rPr>
          <w:rFonts w:ascii="Times New Roman" w:hAnsi="Times New Roman" w:cs="Times New Roman"/>
          <w:sz w:val="28"/>
          <w:szCs w:val="28"/>
        </w:rPr>
        <w:t>Th</w:t>
      </w:r>
      <w:r w:rsidRPr="00D933DA">
        <w:rPr>
          <w:rFonts w:ascii="Times New Roman" w:hAnsi="Times New Roman" w:cs="Times New Roman"/>
          <w:sz w:val="28"/>
          <w:szCs w:val="28"/>
        </w:rPr>
        <w:t>ere</w:t>
      </w:r>
      <w:r>
        <w:rPr>
          <w:rFonts w:ascii="Times New Roman" w:hAnsi="Times New Roman" w:cs="Times New Roman"/>
          <w:sz w:val="28"/>
          <w:szCs w:val="28"/>
        </w:rPr>
        <w:t xml:space="preserve"> are</w:t>
      </w:r>
      <w:r w:rsidRPr="00D933DA">
        <w:rPr>
          <w:rFonts w:ascii="Times New Roman" w:hAnsi="Times New Roman" w:cs="Times New Roman"/>
          <w:sz w:val="28"/>
          <w:szCs w:val="28"/>
        </w:rPr>
        <w:t xml:space="preserve"> comparative analysis focusing on these aspects:</w:t>
      </w:r>
    </w:p>
    <w:p w14:paraId="39D84D16"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Economic Conditions:</w:t>
      </w:r>
    </w:p>
    <w:p w14:paraId="3A120701"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India has a large and diverse economy, characterized by significant growth potential, a burgeoning middle class, and a young population. However, it faces challenges such as income inequality, bureaucratic red tape, and infrastructure deficiencies.</w:t>
      </w:r>
    </w:p>
    <w:p w14:paraId="60A38C2D"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Depending on the country being compared, economic conditions may vary widely. For instance, developed countries like the United States or European nations might have more stable economies with higher GDP per capita and well-established industries.</w:t>
      </w:r>
    </w:p>
    <w:p w14:paraId="7D4579E1"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Political Stability:</w:t>
      </w:r>
    </w:p>
    <w:p w14:paraId="6D619D47"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Political stability in India can be somewhat volatile due to diverse political ideologies, regional disparities, and occasional instances of corruption. However, democratic institutions are firmly entrenched, providing a degree of stability.</w:t>
      </w:r>
    </w:p>
    <w:p w14:paraId="54DBA667"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Stability varies greatly across countries. Some nations have long-standing political stability, while others might experience frequent changes in government or instability due to conflicts or geopolitical factors.</w:t>
      </w:r>
    </w:p>
    <w:p w14:paraId="098B8FC5"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Legal Frameworks:</w:t>
      </w:r>
    </w:p>
    <w:p w14:paraId="4A171D95"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India has a complex legal framework influenced by British common law, supplemented by indigenous laws and regulations. While efforts have been made to streamline regulations, bureaucracy and legal complexities remain significant challenges for businesses.</w:t>
      </w:r>
    </w:p>
    <w:p w14:paraId="73D6ACA0"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Legal frameworks differ widely, ranging from common law systems like those in the UK and the US to civil law systems prevalent in many European and Asian countries. The efficiency and transparency of legal systems vary accordingly.</w:t>
      </w:r>
    </w:p>
    <w:p w14:paraId="0DA96B9E"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lastRenderedPageBreak/>
        <w:t>Infrastructure:</w:t>
      </w:r>
    </w:p>
    <w:p w14:paraId="379238AF"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Infrastructure development in India has seen significant improvements in recent years, particularly in urban centers. However, challenges persist in areas such as transportation, energy, and digital infrastructure, which can hinder business operations and efficiency.</w:t>
      </w:r>
    </w:p>
    <w:p w14:paraId="7F955275"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Developed countries typically boast advanced infrastructure in terms of transportation, communication, and energy. However, even within developed nations, infrastructure quality can vary widely.</w:t>
      </w:r>
    </w:p>
    <w:p w14:paraId="1E895E3F"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Cultural Aspects:</w:t>
      </w:r>
    </w:p>
    <w:p w14:paraId="16F16796"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India's diverse cultural landscape presents both opportunities and challenges for businesses. Understanding local customs, languages, and consumer preferences is crucial for success in the Indian market.</w:t>
      </w:r>
    </w:p>
    <w:p w14:paraId="461FB105"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Cultural factors play a significant role in business environments worldwide. In some countries, hierarchical structures and formalities may be important, while in others, a more informal approach may be preferred.</w:t>
      </w:r>
    </w:p>
    <w:p w14:paraId="48D6EA40" w14:textId="77777777" w:rsidR="00D933DA" w:rsidRPr="00EA6E1D" w:rsidRDefault="00D933DA" w:rsidP="00D933DA">
      <w:pPr>
        <w:jc w:val="both"/>
        <w:rPr>
          <w:rFonts w:ascii="Times New Roman" w:hAnsi="Times New Roman" w:cs="Times New Roman"/>
          <w:b/>
          <w:bCs/>
          <w:sz w:val="28"/>
          <w:szCs w:val="28"/>
        </w:rPr>
      </w:pPr>
      <w:r w:rsidRPr="00EA6E1D">
        <w:rPr>
          <w:rFonts w:ascii="Times New Roman" w:hAnsi="Times New Roman" w:cs="Times New Roman"/>
          <w:b/>
          <w:bCs/>
          <w:sz w:val="28"/>
          <w:szCs w:val="28"/>
        </w:rPr>
        <w:t>Technological Advancements:</w:t>
      </w:r>
    </w:p>
    <w:p w14:paraId="77E5867E"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India: India has emerged as a global hub for technology and innovation, with a thriving IT sector and a rapidly growing startup ecosystem. Access to skilled workforce and technological infrastructure is improving, driving digital transformation across industries.</w:t>
      </w:r>
    </w:p>
    <w:p w14:paraId="3B658988" w14:textId="77777777" w:rsidR="00D933DA" w:rsidRP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Other Countries: The pace of technological advancement varies globally, with countries like the US, China, and South Korea leading in areas such as artificial intelligence, biotechnology, and renewable energy.</w:t>
      </w:r>
    </w:p>
    <w:p w14:paraId="00D96701" w14:textId="57E7D6AC" w:rsidR="00D933DA" w:rsidRDefault="00D933DA" w:rsidP="00D933DA">
      <w:pPr>
        <w:jc w:val="both"/>
        <w:rPr>
          <w:rFonts w:ascii="Times New Roman" w:hAnsi="Times New Roman" w:cs="Times New Roman"/>
          <w:sz w:val="28"/>
          <w:szCs w:val="28"/>
        </w:rPr>
      </w:pPr>
      <w:r w:rsidRPr="00D933DA">
        <w:rPr>
          <w:rFonts w:ascii="Times New Roman" w:hAnsi="Times New Roman" w:cs="Times New Roman"/>
          <w:sz w:val="28"/>
          <w:szCs w:val="28"/>
        </w:rPr>
        <w:t>W</w:t>
      </w:r>
      <w:r w:rsidRPr="00D933DA">
        <w:rPr>
          <w:rFonts w:ascii="Times New Roman" w:hAnsi="Times New Roman" w:cs="Times New Roman"/>
          <w:sz w:val="28"/>
          <w:szCs w:val="28"/>
        </w:rPr>
        <w:t>hile India offers immense opportunities for businesses with its large market size and growing economy, it also presents unique challenges related to regulatory complexities, infrastructure deficits, and cultural diversity. Comparing India's business environment with that of other countries highlights both areas of strength and areas requiring improvement for fostering greater global integration and competitiveness.</w:t>
      </w:r>
    </w:p>
    <w:p w14:paraId="010C7175" w14:textId="3C8E9F64" w:rsidR="00024AAA" w:rsidRPr="00F22C11" w:rsidRDefault="00024AAA" w:rsidP="00D933DA">
      <w:pPr>
        <w:jc w:val="both"/>
        <w:rPr>
          <w:rFonts w:ascii="Times New Roman" w:hAnsi="Times New Roman" w:cs="Times New Roman"/>
          <w:b/>
          <w:bCs/>
          <w:sz w:val="28"/>
          <w:szCs w:val="28"/>
        </w:rPr>
      </w:pPr>
      <w:r w:rsidRPr="00F22C11">
        <w:rPr>
          <w:rFonts w:ascii="Times New Roman" w:hAnsi="Times New Roman" w:cs="Times New Roman"/>
          <w:b/>
          <w:bCs/>
          <w:sz w:val="28"/>
          <w:szCs w:val="28"/>
        </w:rPr>
        <w:t>References</w:t>
      </w:r>
    </w:p>
    <w:p w14:paraId="3A786D60" w14:textId="654BCBC9" w:rsidR="00024AAA" w:rsidRPr="00024AA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lastRenderedPageBreak/>
        <w:t>World Bank Group. (202</w:t>
      </w:r>
      <w:r>
        <w:rPr>
          <w:rFonts w:ascii="Times New Roman" w:hAnsi="Times New Roman" w:cs="Times New Roman"/>
          <w:sz w:val="28"/>
          <w:szCs w:val="28"/>
        </w:rPr>
        <w:t>3</w:t>
      </w:r>
      <w:r w:rsidRPr="00024AAA">
        <w:rPr>
          <w:rFonts w:ascii="Times New Roman" w:hAnsi="Times New Roman" w:cs="Times New Roman"/>
          <w:sz w:val="28"/>
          <w:szCs w:val="28"/>
        </w:rPr>
        <w:t>). "India Economic Update, October 202</w:t>
      </w:r>
      <w:r>
        <w:rPr>
          <w:rFonts w:ascii="Times New Roman" w:hAnsi="Times New Roman" w:cs="Times New Roman"/>
          <w:sz w:val="28"/>
          <w:szCs w:val="28"/>
        </w:rPr>
        <w:t>3</w:t>
      </w:r>
      <w:r w:rsidRPr="00024AAA">
        <w:rPr>
          <w:rFonts w:ascii="Times New Roman" w:hAnsi="Times New Roman" w:cs="Times New Roman"/>
          <w:sz w:val="28"/>
          <w:szCs w:val="28"/>
        </w:rPr>
        <w:t>: Rebounding from COVID-19." Retrieved from: World Bank India Economic Update</w:t>
      </w:r>
    </w:p>
    <w:p w14:paraId="2437D0EE" w14:textId="5217E051" w:rsidR="00024AAA" w:rsidRPr="00024AA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t>The Economist Intelligence Unit. (202</w:t>
      </w:r>
      <w:r>
        <w:rPr>
          <w:rFonts w:ascii="Times New Roman" w:hAnsi="Times New Roman" w:cs="Times New Roman"/>
          <w:sz w:val="28"/>
          <w:szCs w:val="28"/>
        </w:rPr>
        <w:t>3</w:t>
      </w:r>
      <w:r w:rsidRPr="00024AAA">
        <w:rPr>
          <w:rFonts w:ascii="Times New Roman" w:hAnsi="Times New Roman" w:cs="Times New Roman"/>
          <w:sz w:val="28"/>
          <w:szCs w:val="28"/>
        </w:rPr>
        <w:t>). "Democracy Index 202</w:t>
      </w:r>
      <w:r>
        <w:rPr>
          <w:rFonts w:ascii="Times New Roman" w:hAnsi="Times New Roman" w:cs="Times New Roman"/>
          <w:sz w:val="28"/>
          <w:szCs w:val="28"/>
        </w:rPr>
        <w:t>3</w:t>
      </w:r>
      <w:r w:rsidRPr="00024AAA">
        <w:rPr>
          <w:rFonts w:ascii="Times New Roman" w:hAnsi="Times New Roman" w:cs="Times New Roman"/>
          <w:sz w:val="28"/>
          <w:szCs w:val="28"/>
        </w:rPr>
        <w:t>: In sickness and in health?" Retrieved from: Democracy Index 2020</w:t>
      </w:r>
    </w:p>
    <w:p w14:paraId="7EEFD67A" w14:textId="350345FF" w:rsidR="00024AAA" w:rsidRPr="00024AA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t>Doing Business. (202</w:t>
      </w:r>
      <w:r>
        <w:rPr>
          <w:rFonts w:ascii="Times New Roman" w:hAnsi="Times New Roman" w:cs="Times New Roman"/>
          <w:sz w:val="28"/>
          <w:szCs w:val="28"/>
        </w:rPr>
        <w:t>3</w:t>
      </w:r>
      <w:r w:rsidRPr="00024AAA">
        <w:rPr>
          <w:rFonts w:ascii="Times New Roman" w:hAnsi="Times New Roman" w:cs="Times New Roman"/>
          <w:sz w:val="28"/>
          <w:szCs w:val="28"/>
        </w:rPr>
        <w:t>). "Doing Business 202</w:t>
      </w:r>
      <w:r>
        <w:rPr>
          <w:rFonts w:ascii="Times New Roman" w:hAnsi="Times New Roman" w:cs="Times New Roman"/>
          <w:sz w:val="28"/>
          <w:szCs w:val="28"/>
        </w:rPr>
        <w:t>3</w:t>
      </w:r>
      <w:r w:rsidRPr="00024AAA">
        <w:rPr>
          <w:rFonts w:ascii="Times New Roman" w:hAnsi="Times New Roman" w:cs="Times New Roman"/>
          <w:sz w:val="28"/>
          <w:szCs w:val="28"/>
        </w:rPr>
        <w:t>: Comparing Business Regulation in 190 Economies." World Bank Group. Retrieved from: Doing Business 202</w:t>
      </w:r>
      <w:r>
        <w:rPr>
          <w:rFonts w:ascii="Times New Roman" w:hAnsi="Times New Roman" w:cs="Times New Roman"/>
          <w:sz w:val="28"/>
          <w:szCs w:val="28"/>
        </w:rPr>
        <w:t>3</w:t>
      </w:r>
    </w:p>
    <w:p w14:paraId="7CCEF334" w14:textId="2F1159D7" w:rsidR="00024AAA" w:rsidRPr="00024AA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t>Asian Development Bank. (202</w:t>
      </w:r>
      <w:r>
        <w:rPr>
          <w:rFonts w:ascii="Times New Roman" w:hAnsi="Times New Roman" w:cs="Times New Roman"/>
          <w:sz w:val="28"/>
          <w:szCs w:val="28"/>
        </w:rPr>
        <w:t>3</w:t>
      </w:r>
      <w:r w:rsidRPr="00024AAA">
        <w:rPr>
          <w:rFonts w:ascii="Times New Roman" w:hAnsi="Times New Roman" w:cs="Times New Roman"/>
          <w:sz w:val="28"/>
          <w:szCs w:val="28"/>
        </w:rPr>
        <w:t>). "Asian Infrastructure Finance 202</w:t>
      </w:r>
      <w:r>
        <w:rPr>
          <w:rFonts w:ascii="Times New Roman" w:hAnsi="Times New Roman" w:cs="Times New Roman"/>
          <w:sz w:val="28"/>
          <w:szCs w:val="28"/>
        </w:rPr>
        <w:t>3</w:t>
      </w:r>
      <w:r w:rsidRPr="00024AAA">
        <w:rPr>
          <w:rFonts w:ascii="Times New Roman" w:hAnsi="Times New Roman" w:cs="Times New Roman"/>
          <w:sz w:val="28"/>
          <w:szCs w:val="28"/>
        </w:rPr>
        <w:t>." Retrieved from: Asian Infrastructure Finance 2020</w:t>
      </w:r>
    </w:p>
    <w:p w14:paraId="1B1FE5DA" w14:textId="77777777" w:rsidR="00024AAA" w:rsidRPr="00024AA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t>Hofstede Insights. (n.d.). "Country Comparison." Retrieved from: Hofstede Insights</w:t>
      </w:r>
    </w:p>
    <w:p w14:paraId="0C01B2F0" w14:textId="6C830AB1" w:rsidR="00024AAA" w:rsidRPr="00D933DA" w:rsidRDefault="00024AAA" w:rsidP="00F22C11">
      <w:pPr>
        <w:numPr>
          <w:ilvl w:val="0"/>
          <w:numId w:val="1"/>
        </w:numPr>
        <w:spacing w:after="0" w:line="240" w:lineRule="auto"/>
        <w:jc w:val="both"/>
        <w:rPr>
          <w:rFonts w:ascii="Times New Roman" w:hAnsi="Times New Roman" w:cs="Times New Roman"/>
          <w:sz w:val="28"/>
          <w:szCs w:val="28"/>
        </w:rPr>
      </w:pPr>
      <w:r w:rsidRPr="00024AAA">
        <w:rPr>
          <w:rFonts w:ascii="Times New Roman" w:hAnsi="Times New Roman" w:cs="Times New Roman"/>
          <w:sz w:val="28"/>
          <w:szCs w:val="28"/>
        </w:rPr>
        <w:t>NASSCOM. (2021). "Strategic Review 2021: Navigating the Turn." Retrieved from: NASSCOM Strategic Review 2021</w:t>
      </w:r>
    </w:p>
    <w:p w14:paraId="390B1DA7" w14:textId="77777777" w:rsidR="00D933DA" w:rsidRPr="00D933DA" w:rsidRDefault="00D933DA" w:rsidP="00D933DA">
      <w:pPr>
        <w:jc w:val="both"/>
        <w:rPr>
          <w:rFonts w:ascii="Times New Roman" w:hAnsi="Times New Roman" w:cs="Times New Roman"/>
          <w:sz w:val="28"/>
          <w:szCs w:val="28"/>
        </w:rPr>
      </w:pPr>
    </w:p>
    <w:sectPr w:rsidR="00D933DA" w:rsidRPr="00D9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027D1"/>
    <w:multiLevelType w:val="hybridMultilevel"/>
    <w:tmpl w:val="75002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053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AxNDE0tDC3MDU1NjdR0lEKTi0uzszPAykwrAUAeNW1yCwAAAA="/>
  </w:docVars>
  <w:rsids>
    <w:rsidRoot w:val="00950B10"/>
    <w:rsid w:val="00024AAA"/>
    <w:rsid w:val="00950B10"/>
    <w:rsid w:val="00D933DA"/>
    <w:rsid w:val="00EA6E1D"/>
    <w:rsid w:val="00F22C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52F3D"/>
  <w15:chartTrackingRefBased/>
  <w15:docId w15:val="{76EA0FB4-6FE7-46B3-9952-4A229B021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0B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0B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0B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0B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0B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0B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0B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0B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0B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0B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0B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0B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0B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0B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0B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0B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0B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0B10"/>
    <w:rPr>
      <w:rFonts w:eastAsiaTheme="majorEastAsia" w:cstheme="majorBidi"/>
      <w:color w:val="272727" w:themeColor="text1" w:themeTint="D8"/>
    </w:rPr>
  </w:style>
  <w:style w:type="paragraph" w:styleId="Title">
    <w:name w:val="Title"/>
    <w:basedOn w:val="Normal"/>
    <w:next w:val="Normal"/>
    <w:link w:val="TitleChar"/>
    <w:uiPriority w:val="10"/>
    <w:qFormat/>
    <w:rsid w:val="00950B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0B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0B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0B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0B10"/>
    <w:pPr>
      <w:spacing w:before="160"/>
      <w:jc w:val="center"/>
    </w:pPr>
    <w:rPr>
      <w:i/>
      <w:iCs/>
      <w:color w:val="404040" w:themeColor="text1" w:themeTint="BF"/>
    </w:rPr>
  </w:style>
  <w:style w:type="character" w:customStyle="1" w:styleId="QuoteChar">
    <w:name w:val="Quote Char"/>
    <w:basedOn w:val="DefaultParagraphFont"/>
    <w:link w:val="Quote"/>
    <w:uiPriority w:val="29"/>
    <w:rsid w:val="00950B10"/>
    <w:rPr>
      <w:i/>
      <w:iCs/>
      <w:color w:val="404040" w:themeColor="text1" w:themeTint="BF"/>
    </w:rPr>
  </w:style>
  <w:style w:type="paragraph" w:styleId="ListParagraph">
    <w:name w:val="List Paragraph"/>
    <w:basedOn w:val="Normal"/>
    <w:uiPriority w:val="34"/>
    <w:qFormat/>
    <w:rsid w:val="00950B10"/>
    <w:pPr>
      <w:ind w:left="720"/>
      <w:contextualSpacing/>
    </w:pPr>
  </w:style>
  <w:style w:type="character" w:styleId="IntenseEmphasis">
    <w:name w:val="Intense Emphasis"/>
    <w:basedOn w:val="DefaultParagraphFont"/>
    <w:uiPriority w:val="21"/>
    <w:qFormat/>
    <w:rsid w:val="00950B10"/>
    <w:rPr>
      <w:i/>
      <w:iCs/>
      <w:color w:val="0F4761" w:themeColor="accent1" w:themeShade="BF"/>
    </w:rPr>
  </w:style>
  <w:style w:type="paragraph" w:styleId="IntenseQuote">
    <w:name w:val="Intense Quote"/>
    <w:basedOn w:val="Normal"/>
    <w:next w:val="Normal"/>
    <w:link w:val="IntenseQuoteChar"/>
    <w:uiPriority w:val="30"/>
    <w:qFormat/>
    <w:rsid w:val="00950B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0B10"/>
    <w:rPr>
      <w:i/>
      <w:iCs/>
      <w:color w:val="0F4761" w:themeColor="accent1" w:themeShade="BF"/>
    </w:rPr>
  </w:style>
  <w:style w:type="character" w:styleId="IntenseReference">
    <w:name w:val="Intense Reference"/>
    <w:basedOn w:val="DefaultParagraphFont"/>
    <w:uiPriority w:val="32"/>
    <w:qFormat/>
    <w:rsid w:val="00950B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680</Words>
  <Characters>3879</Characters>
  <Application>Microsoft Office Word</Application>
  <DocSecurity>0</DocSecurity>
  <Lines>32</Lines>
  <Paragraphs>9</Paragraphs>
  <ScaleCrop>false</ScaleCrop>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Dadhich</dc:creator>
  <cp:keywords/>
  <dc:description/>
  <cp:lastModifiedBy>Manish Dadhich</cp:lastModifiedBy>
  <cp:revision>5</cp:revision>
  <dcterms:created xsi:type="dcterms:W3CDTF">2024-04-24T06:35:00Z</dcterms:created>
  <dcterms:modified xsi:type="dcterms:W3CDTF">2024-04-24T06:38:00Z</dcterms:modified>
</cp:coreProperties>
</file>