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91B2" w14:textId="338ACA65" w:rsidR="0013722D" w:rsidRDefault="00055587" w:rsidP="008853C6">
      <w:pPr>
        <w:pStyle w:val="Heading8"/>
        <w:ind w:left="1004" w:right="1309"/>
      </w:pPr>
      <w:r>
        <w:rPr>
          <w:noProof/>
        </w:rPr>
        <w:drawing>
          <wp:inline distT="0" distB="0" distL="0" distR="0" wp14:anchorId="6E83662C" wp14:editId="41F38BE3">
            <wp:extent cx="6035722" cy="828675"/>
            <wp:effectExtent l="0" t="0" r="317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srcRect l="1602" t="19099" r="20193" b="61801"/>
                    <a:stretch/>
                  </pic:blipFill>
                  <pic:spPr bwMode="auto">
                    <a:xfrm>
                      <a:off x="0" y="0"/>
                      <a:ext cx="6038991" cy="829124"/>
                    </a:xfrm>
                    <a:prstGeom prst="rect">
                      <a:avLst/>
                    </a:prstGeom>
                    <a:ln>
                      <a:noFill/>
                    </a:ln>
                    <a:extLst>
                      <a:ext uri="{53640926-AAD7-44D8-BBD7-CCE9431645EC}">
                        <a14:shadowObscured xmlns:a14="http://schemas.microsoft.com/office/drawing/2010/main"/>
                      </a:ext>
                    </a:extLst>
                  </pic:spPr>
                </pic:pic>
              </a:graphicData>
            </a:graphic>
          </wp:inline>
        </w:drawing>
      </w:r>
    </w:p>
    <w:p w14:paraId="55569D98" w14:textId="77777777" w:rsidR="0013722D" w:rsidRDefault="0013722D" w:rsidP="00D017C2">
      <w:pPr>
        <w:pStyle w:val="Heading8"/>
        <w:ind w:left="1004" w:right="1309"/>
        <w:jc w:val="center"/>
      </w:pPr>
    </w:p>
    <w:p w14:paraId="3C5FB0C9" w14:textId="4182E34B" w:rsidR="00C23965" w:rsidRDefault="00C23965" w:rsidP="00D017C2">
      <w:pPr>
        <w:pStyle w:val="Heading8"/>
        <w:ind w:left="1004" w:right="1309"/>
        <w:jc w:val="center"/>
      </w:pPr>
      <w:r>
        <w:t>Lecture</w:t>
      </w:r>
      <w:r>
        <w:rPr>
          <w:spacing w:val="-3"/>
        </w:rPr>
        <w:t xml:space="preserve"> </w:t>
      </w:r>
      <w:r>
        <w:t>Plan</w:t>
      </w:r>
    </w:p>
    <w:p w14:paraId="3E0DDAEC" w14:textId="77777777" w:rsidR="00C23965" w:rsidRDefault="00C23965" w:rsidP="00D017C2">
      <w:pPr>
        <w:pStyle w:val="BodyText"/>
        <w:rPr>
          <w:b/>
        </w:rPr>
      </w:pPr>
    </w:p>
    <w:p w14:paraId="349469A6" w14:textId="5FCEB20D" w:rsidR="00C23965" w:rsidRDefault="00C23965" w:rsidP="00D017C2">
      <w:pPr>
        <w:ind w:left="1004" w:right="1309"/>
        <w:jc w:val="center"/>
        <w:rPr>
          <w:sz w:val="24"/>
        </w:rPr>
      </w:pPr>
      <w:r>
        <w:rPr>
          <w:b/>
          <w:sz w:val="24"/>
        </w:rPr>
        <w:t>Program:</w:t>
      </w:r>
      <w:r>
        <w:rPr>
          <w:b/>
          <w:spacing w:val="-1"/>
          <w:sz w:val="24"/>
        </w:rPr>
        <w:t xml:space="preserve"> </w:t>
      </w:r>
      <w:r w:rsidR="00676BBC">
        <w:rPr>
          <w:sz w:val="24"/>
        </w:rPr>
        <w:t>B</w:t>
      </w:r>
      <w:r w:rsidR="0049528A">
        <w:rPr>
          <w:sz w:val="24"/>
        </w:rPr>
        <w:t xml:space="preserve"> Tech</w:t>
      </w:r>
    </w:p>
    <w:p w14:paraId="3CA5DDF2" w14:textId="77777777" w:rsidR="00C23965" w:rsidRDefault="00C23965" w:rsidP="00D017C2">
      <w:pPr>
        <w:pStyle w:val="BodyText"/>
      </w:pPr>
    </w:p>
    <w:p w14:paraId="70FB5507" w14:textId="5EF46A1B" w:rsidR="00C60CAA" w:rsidRDefault="00C23965" w:rsidP="00D017C2">
      <w:pPr>
        <w:tabs>
          <w:tab w:val="left" w:pos="8957"/>
        </w:tabs>
        <w:ind w:left="680"/>
        <w:rPr>
          <w:sz w:val="24"/>
        </w:rPr>
      </w:pPr>
      <w:r>
        <w:rPr>
          <w:b/>
          <w:sz w:val="24"/>
        </w:rPr>
        <w:t>Name</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Course:</w:t>
      </w:r>
      <w:r>
        <w:rPr>
          <w:b/>
          <w:spacing w:val="-1"/>
          <w:sz w:val="24"/>
        </w:rPr>
        <w:t xml:space="preserve"> </w:t>
      </w:r>
      <w:r w:rsidR="0049528A">
        <w:rPr>
          <w:sz w:val="24"/>
        </w:rPr>
        <w:t>Financial Literacy</w:t>
      </w:r>
      <w:r w:rsidR="00C60CAA">
        <w:rPr>
          <w:sz w:val="24"/>
        </w:rPr>
        <w:tab/>
      </w:r>
      <w:bookmarkStart w:id="0" w:name="_Hlk108938636"/>
      <w:r w:rsidR="0079084A">
        <w:rPr>
          <w:sz w:val="24"/>
        </w:rPr>
        <w:t xml:space="preserve">   </w:t>
      </w:r>
      <w:r w:rsidR="00C60CAA">
        <w:rPr>
          <w:sz w:val="24"/>
        </w:rPr>
        <w:t>L-P-T-C</w:t>
      </w:r>
      <w:bookmarkEnd w:id="0"/>
      <w:r>
        <w:rPr>
          <w:sz w:val="24"/>
        </w:rPr>
        <w:tab/>
      </w:r>
    </w:p>
    <w:p w14:paraId="4240622F" w14:textId="7B7612F4" w:rsidR="00C23965" w:rsidRDefault="00C23965" w:rsidP="00D017C2">
      <w:pPr>
        <w:tabs>
          <w:tab w:val="left" w:pos="8957"/>
        </w:tabs>
        <w:ind w:left="680"/>
        <w:rPr>
          <w:sz w:val="24"/>
        </w:rPr>
      </w:pPr>
      <w:r>
        <w:rPr>
          <w:b/>
          <w:sz w:val="24"/>
        </w:rPr>
        <w:t>Credit:</w:t>
      </w:r>
      <w:r>
        <w:rPr>
          <w:b/>
          <w:spacing w:val="-1"/>
          <w:sz w:val="24"/>
        </w:rPr>
        <w:t xml:space="preserve"> </w:t>
      </w:r>
      <w:r>
        <w:rPr>
          <w:sz w:val="24"/>
        </w:rPr>
        <w:t>0</w:t>
      </w:r>
      <w:bookmarkStart w:id="1" w:name="_Hlk108938661"/>
      <w:r w:rsidR="008853C6">
        <w:rPr>
          <w:sz w:val="24"/>
        </w:rPr>
        <w:t>2</w:t>
      </w:r>
      <w:r w:rsidR="00C61170">
        <w:rPr>
          <w:sz w:val="24"/>
        </w:rPr>
        <w:tab/>
        <w:t xml:space="preserve"> </w:t>
      </w:r>
      <w:r w:rsidR="0079084A">
        <w:rPr>
          <w:sz w:val="24"/>
        </w:rPr>
        <w:t xml:space="preserve">    </w:t>
      </w:r>
      <w:r w:rsidR="008853C6">
        <w:rPr>
          <w:sz w:val="24"/>
        </w:rPr>
        <w:t>0</w:t>
      </w:r>
      <w:r w:rsidR="00C60CAA">
        <w:rPr>
          <w:sz w:val="24"/>
        </w:rPr>
        <w:t>-0-</w:t>
      </w:r>
      <w:r w:rsidR="008853C6">
        <w:rPr>
          <w:sz w:val="24"/>
        </w:rPr>
        <w:t>2</w:t>
      </w:r>
      <w:r w:rsidR="00C60CAA">
        <w:rPr>
          <w:sz w:val="24"/>
        </w:rPr>
        <w:t>-</w:t>
      </w:r>
      <w:bookmarkEnd w:id="1"/>
      <w:r w:rsidR="008853C6">
        <w:rPr>
          <w:sz w:val="24"/>
        </w:rPr>
        <w:t>0</w:t>
      </w:r>
      <w:r w:rsidR="00C60CAA">
        <w:rPr>
          <w:sz w:val="24"/>
        </w:rPr>
        <w:tab/>
      </w:r>
    </w:p>
    <w:p w14:paraId="3B0373AD" w14:textId="577C6DAC" w:rsidR="00C23965" w:rsidRDefault="00C23965" w:rsidP="00D017C2">
      <w:pPr>
        <w:tabs>
          <w:tab w:val="left" w:pos="7517"/>
        </w:tabs>
        <w:ind w:left="680"/>
        <w:rPr>
          <w:sz w:val="24"/>
        </w:rPr>
      </w:pPr>
      <w:r>
        <w:rPr>
          <w:b/>
          <w:sz w:val="24"/>
        </w:rPr>
        <w:t>Sem:</w:t>
      </w:r>
      <w:r>
        <w:rPr>
          <w:b/>
          <w:spacing w:val="-1"/>
          <w:sz w:val="24"/>
        </w:rPr>
        <w:t xml:space="preserve"> </w:t>
      </w:r>
      <w:r w:rsidR="003D5575">
        <w:rPr>
          <w:sz w:val="24"/>
        </w:rPr>
        <w:t>I</w:t>
      </w:r>
      <w:r w:rsidR="008853C6">
        <w:rPr>
          <w:sz w:val="24"/>
        </w:rPr>
        <w:t>V (</w:t>
      </w:r>
      <w:proofErr w:type="spellStart"/>
      <w:proofErr w:type="gramStart"/>
      <w:r w:rsidR="008853C6">
        <w:rPr>
          <w:sz w:val="24"/>
        </w:rPr>
        <w:t>B.Tech</w:t>
      </w:r>
      <w:proofErr w:type="spellEnd"/>
      <w:proofErr w:type="gramEnd"/>
      <w:r w:rsidR="008853C6">
        <w:rPr>
          <w:sz w:val="24"/>
        </w:rPr>
        <w:t>, CC, CS and AI-ML)</w:t>
      </w:r>
      <w:r>
        <w:rPr>
          <w:sz w:val="24"/>
        </w:rPr>
        <w:tab/>
      </w:r>
      <w:r>
        <w:rPr>
          <w:b/>
          <w:sz w:val="24"/>
        </w:rPr>
        <w:t>Academic</w:t>
      </w:r>
      <w:r>
        <w:rPr>
          <w:b/>
          <w:spacing w:val="-2"/>
          <w:sz w:val="24"/>
        </w:rPr>
        <w:t xml:space="preserve"> </w:t>
      </w:r>
      <w:r>
        <w:rPr>
          <w:b/>
          <w:sz w:val="24"/>
        </w:rPr>
        <w:t>Year:</w:t>
      </w:r>
      <w:r>
        <w:rPr>
          <w:b/>
          <w:spacing w:val="-1"/>
          <w:sz w:val="24"/>
        </w:rPr>
        <w:t xml:space="preserve"> </w:t>
      </w:r>
      <w:r>
        <w:rPr>
          <w:sz w:val="24"/>
        </w:rPr>
        <w:t>202</w:t>
      </w:r>
      <w:r w:rsidR="00D017C2">
        <w:rPr>
          <w:sz w:val="24"/>
        </w:rPr>
        <w:t>5</w:t>
      </w:r>
      <w:r>
        <w:rPr>
          <w:sz w:val="24"/>
        </w:rPr>
        <w:t>-2</w:t>
      </w:r>
      <w:r w:rsidR="00D017C2">
        <w:rPr>
          <w:sz w:val="24"/>
        </w:rPr>
        <w:t>6</w:t>
      </w:r>
    </w:p>
    <w:p w14:paraId="66E26DC0" w14:textId="69ED9B92" w:rsidR="000258E9" w:rsidRDefault="00C23965" w:rsidP="00D017C2">
      <w:pPr>
        <w:ind w:left="680"/>
        <w:rPr>
          <w:sz w:val="24"/>
        </w:rPr>
      </w:pPr>
      <w:r>
        <w:rPr>
          <w:b/>
          <w:sz w:val="24"/>
        </w:rPr>
        <w:t>Faculty</w:t>
      </w:r>
      <w:r>
        <w:rPr>
          <w:b/>
          <w:spacing w:val="-2"/>
          <w:sz w:val="24"/>
        </w:rPr>
        <w:t xml:space="preserve"> </w:t>
      </w:r>
      <w:r>
        <w:rPr>
          <w:b/>
          <w:sz w:val="24"/>
        </w:rPr>
        <w:t>Member:</w:t>
      </w:r>
      <w:r>
        <w:rPr>
          <w:b/>
          <w:spacing w:val="-1"/>
          <w:sz w:val="24"/>
        </w:rPr>
        <w:t xml:space="preserve"> </w:t>
      </w:r>
      <w:r>
        <w:rPr>
          <w:sz w:val="24"/>
        </w:rPr>
        <w:t>Manish Dadhich,</w:t>
      </w:r>
      <w:r>
        <w:rPr>
          <w:spacing w:val="-2"/>
          <w:sz w:val="24"/>
        </w:rPr>
        <w:t xml:space="preserve"> </w:t>
      </w:r>
      <w:r>
        <w:rPr>
          <w:sz w:val="24"/>
        </w:rPr>
        <w:t>PhD</w:t>
      </w:r>
      <w:r w:rsidR="00C60CAA">
        <w:rPr>
          <w:sz w:val="24"/>
        </w:rPr>
        <w:tab/>
      </w:r>
      <w:r w:rsidR="00C60CAA">
        <w:rPr>
          <w:sz w:val="24"/>
        </w:rPr>
        <w:tab/>
      </w:r>
      <w:r w:rsidR="00C60CAA">
        <w:rPr>
          <w:sz w:val="24"/>
        </w:rPr>
        <w:tab/>
      </w:r>
      <w:r w:rsidR="000258E9">
        <w:rPr>
          <w:sz w:val="24"/>
        </w:rPr>
        <w:t xml:space="preserve">                               </w:t>
      </w:r>
      <w:r w:rsidR="003D5575" w:rsidRPr="003D5575">
        <w:rPr>
          <w:b/>
          <w:bCs/>
          <w:sz w:val="24"/>
        </w:rPr>
        <w:t>Code:</w:t>
      </w:r>
      <w:r w:rsidR="00C61170">
        <w:rPr>
          <w:b/>
          <w:bCs/>
          <w:sz w:val="24"/>
        </w:rPr>
        <w:t xml:space="preserve"> </w:t>
      </w:r>
      <w:r w:rsidR="0049528A">
        <w:rPr>
          <w:sz w:val="24"/>
        </w:rPr>
        <w:t>MD</w:t>
      </w:r>
      <w:r w:rsidR="008853C6">
        <w:rPr>
          <w:sz w:val="24"/>
        </w:rPr>
        <w:t>M2401</w:t>
      </w:r>
      <w:r w:rsidR="00C60CAA">
        <w:rPr>
          <w:sz w:val="24"/>
        </w:rPr>
        <w:tab/>
        <w:t xml:space="preserve">     </w:t>
      </w:r>
    </w:p>
    <w:p w14:paraId="6599E900" w14:textId="01489496" w:rsidR="00C23965" w:rsidRDefault="00C23965" w:rsidP="00D017C2">
      <w:pPr>
        <w:ind w:left="680"/>
        <w:rPr>
          <w:sz w:val="24"/>
        </w:rPr>
      </w:pPr>
      <w:r>
        <w:rPr>
          <w:b/>
          <w:sz w:val="24"/>
        </w:rPr>
        <w:t>Contact</w:t>
      </w:r>
      <w:r>
        <w:rPr>
          <w:b/>
          <w:spacing w:val="-4"/>
          <w:sz w:val="24"/>
        </w:rPr>
        <w:t xml:space="preserve"> </w:t>
      </w:r>
      <w:r>
        <w:rPr>
          <w:b/>
          <w:sz w:val="24"/>
        </w:rPr>
        <w:t xml:space="preserve">No.: </w:t>
      </w:r>
      <w:r>
        <w:rPr>
          <w:sz w:val="24"/>
        </w:rPr>
        <w:t>9828142616</w:t>
      </w:r>
      <w:r>
        <w:rPr>
          <w:sz w:val="24"/>
        </w:rPr>
        <w:tab/>
      </w:r>
      <w:r w:rsidR="003D5575">
        <w:rPr>
          <w:sz w:val="24"/>
        </w:rPr>
        <w:t xml:space="preserve">                                                </w:t>
      </w:r>
      <w:r>
        <w:rPr>
          <w:b/>
          <w:sz w:val="24"/>
        </w:rPr>
        <w:t>E-mail:</w:t>
      </w:r>
      <w:r>
        <w:rPr>
          <w:b/>
          <w:spacing w:val="-1"/>
          <w:sz w:val="24"/>
        </w:rPr>
        <w:t xml:space="preserve"> </w:t>
      </w:r>
      <w:r w:rsidRPr="00441B5B">
        <w:rPr>
          <w:sz w:val="24"/>
          <w:szCs w:val="24"/>
        </w:rPr>
        <w:t>manish.dadhich@spsu.ac.in</w:t>
      </w:r>
    </w:p>
    <w:p w14:paraId="5C8C87C1" w14:textId="77777777" w:rsidR="00C23965" w:rsidRDefault="00C23965" w:rsidP="00D017C2">
      <w:pPr>
        <w:pStyle w:val="BodyText"/>
      </w:pPr>
    </w:p>
    <w:p w14:paraId="1640E064" w14:textId="77777777" w:rsidR="00C23965" w:rsidRPr="00752618" w:rsidRDefault="00C23965" w:rsidP="00D017C2">
      <w:pPr>
        <w:pStyle w:val="Heading8"/>
        <w:spacing w:before="1"/>
      </w:pPr>
      <w:r w:rsidRPr="00752618">
        <w:t>Introduction</w:t>
      </w:r>
      <w:r w:rsidRPr="00752618">
        <w:rPr>
          <w:spacing w:val="-4"/>
        </w:rPr>
        <w:t xml:space="preserve"> </w:t>
      </w:r>
      <w:r w:rsidRPr="00752618">
        <w:t>/Course</w:t>
      </w:r>
      <w:r w:rsidRPr="00752618">
        <w:rPr>
          <w:spacing w:val="-5"/>
        </w:rPr>
        <w:t xml:space="preserve"> </w:t>
      </w:r>
      <w:r w:rsidRPr="00752618">
        <w:t>Description:</w:t>
      </w:r>
    </w:p>
    <w:p w14:paraId="28B934E5" w14:textId="4772EAAD" w:rsidR="008853C6" w:rsidRDefault="0049528A" w:rsidP="00D017C2">
      <w:pPr>
        <w:ind w:left="677" w:right="720"/>
        <w:jc w:val="both"/>
        <w:rPr>
          <w:b/>
          <w:bCs/>
          <w:sz w:val="24"/>
          <w:szCs w:val="24"/>
        </w:rPr>
      </w:pPr>
      <w:r w:rsidRPr="0049528A">
        <w:rPr>
          <w:bCs/>
          <w:sz w:val="24"/>
          <w:szCs w:val="24"/>
        </w:rPr>
        <w:t>This course is designed to equip students with essential knowledge and skills to manage personal finances effectively. It covers fundamental concepts such as budgeting, saving, investing, credit management, and understanding financial products like loans, insurance, and retirement plans. Students will learn to analyze financial decisions, understand the implications of debt, and navigate the complexities of financial markets. By fostering critical thinking and informed decision-making, the course empowers individuals to achieve financial stability, set financial goals, and build a secure future.</w:t>
      </w:r>
    </w:p>
    <w:p w14:paraId="79F0A121" w14:textId="77777777" w:rsidR="008853C6" w:rsidRDefault="008853C6" w:rsidP="00D017C2">
      <w:pPr>
        <w:ind w:left="677" w:right="720"/>
        <w:jc w:val="both"/>
        <w:rPr>
          <w:b/>
          <w:bCs/>
          <w:sz w:val="24"/>
          <w:szCs w:val="24"/>
        </w:rPr>
      </w:pPr>
    </w:p>
    <w:p w14:paraId="12ED0E71" w14:textId="1F627184" w:rsidR="00452125" w:rsidRPr="00902C3F" w:rsidRDefault="00C23965" w:rsidP="00D017C2">
      <w:pPr>
        <w:ind w:left="677" w:right="720"/>
        <w:jc w:val="both"/>
        <w:rPr>
          <w:b/>
          <w:bCs/>
          <w:sz w:val="24"/>
          <w:szCs w:val="24"/>
        </w:rPr>
      </w:pPr>
      <w:r w:rsidRPr="00902C3F">
        <w:rPr>
          <w:b/>
          <w:bCs/>
          <w:sz w:val="24"/>
          <w:szCs w:val="24"/>
        </w:rPr>
        <w:t>Course</w:t>
      </w:r>
      <w:r w:rsidRPr="00902C3F">
        <w:rPr>
          <w:b/>
          <w:bCs/>
          <w:spacing w:val="-3"/>
          <w:sz w:val="24"/>
          <w:szCs w:val="24"/>
        </w:rPr>
        <w:t xml:space="preserve"> </w:t>
      </w:r>
      <w:r w:rsidRPr="00902C3F">
        <w:rPr>
          <w:b/>
          <w:bCs/>
          <w:sz w:val="24"/>
          <w:szCs w:val="24"/>
        </w:rPr>
        <w:t>Objective:</w:t>
      </w:r>
    </w:p>
    <w:p w14:paraId="48BA7508" w14:textId="4061C766" w:rsidR="00D017C2" w:rsidRPr="00D017C2" w:rsidRDefault="00D017C2" w:rsidP="00D017C2">
      <w:pPr>
        <w:pStyle w:val="ListParagraph"/>
        <w:tabs>
          <w:tab w:val="left" w:pos="1400"/>
        </w:tabs>
        <w:ind w:left="677" w:right="720"/>
        <w:jc w:val="both"/>
        <w:rPr>
          <w:sz w:val="24"/>
          <w:szCs w:val="24"/>
        </w:rPr>
      </w:pPr>
      <w:r w:rsidRPr="00D017C2">
        <w:rPr>
          <w:sz w:val="24"/>
          <w:szCs w:val="24"/>
        </w:rPr>
        <w:t>To provide knowledge about the objectives, scope</w:t>
      </w:r>
      <w:r w:rsidR="00181D9F">
        <w:rPr>
          <w:sz w:val="24"/>
          <w:szCs w:val="24"/>
        </w:rPr>
        <w:t>,</w:t>
      </w:r>
      <w:r w:rsidRPr="00D017C2">
        <w:rPr>
          <w:sz w:val="24"/>
          <w:szCs w:val="24"/>
        </w:rPr>
        <w:t xml:space="preserve"> and how </w:t>
      </w:r>
      <w:r w:rsidR="0049528A" w:rsidRPr="0049528A">
        <w:rPr>
          <w:sz w:val="24"/>
          <w:szCs w:val="24"/>
        </w:rPr>
        <w:t xml:space="preserve">financial literacy </w:t>
      </w:r>
      <w:r w:rsidRPr="00D017C2">
        <w:rPr>
          <w:sz w:val="24"/>
          <w:szCs w:val="24"/>
        </w:rPr>
        <w:t xml:space="preserve">has evolved over </w:t>
      </w:r>
      <w:r w:rsidR="00DA0A9A" w:rsidRPr="00D017C2">
        <w:rPr>
          <w:sz w:val="24"/>
          <w:szCs w:val="24"/>
        </w:rPr>
        <w:t>a period</w:t>
      </w:r>
      <w:r w:rsidRPr="00D017C2">
        <w:rPr>
          <w:sz w:val="24"/>
          <w:szCs w:val="24"/>
        </w:rPr>
        <w:t>.</w:t>
      </w:r>
    </w:p>
    <w:p w14:paraId="3BE33B47" w14:textId="33739868" w:rsidR="0049528A" w:rsidRPr="0049528A" w:rsidRDefault="0049528A" w:rsidP="0049528A">
      <w:pPr>
        <w:pStyle w:val="ListParagraph"/>
        <w:numPr>
          <w:ilvl w:val="0"/>
          <w:numId w:val="22"/>
        </w:numPr>
        <w:tabs>
          <w:tab w:val="left" w:pos="1400"/>
        </w:tabs>
        <w:ind w:right="720"/>
        <w:jc w:val="both"/>
        <w:rPr>
          <w:sz w:val="24"/>
          <w:szCs w:val="24"/>
        </w:rPr>
      </w:pPr>
      <w:r w:rsidRPr="0049528A">
        <w:rPr>
          <w:sz w:val="24"/>
          <w:szCs w:val="24"/>
        </w:rPr>
        <w:t>Understand financial literacy basics, financial institutions, investment principles, and budgeting.</w:t>
      </w:r>
    </w:p>
    <w:p w14:paraId="1765D794" w14:textId="77777777" w:rsidR="0049528A" w:rsidRPr="0049528A" w:rsidRDefault="0049528A" w:rsidP="0049528A">
      <w:pPr>
        <w:pStyle w:val="ListParagraph"/>
        <w:numPr>
          <w:ilvl w:val="0"/>
          <w:numId w:val="22"/>
        </w:numPr>
        <w:tabs>
          <w:tab w:val="left" w:pos="1400"/>
        </w:tabs>
        <w:ind w:right="720"/>
        <w:jc w:val="both"/>
        <w:rPr>
          <w:sz w:val="24"/>
          <w:szCs w:val="24"/>
        </w:rPr>
      </w:pPr>
      <w:r w:rsidRPr="0049528A">
        <w:rPr>
          <w:sz w:val="24"/>
          <w:szCs w:val="24"/>
        </w:rPr>
        <w:t>Learn about banking services, types of accounts, loans, and modern banking methods like e-banking.</w:t>
      </w:r>
    </w:p>
    <w:p w14:paraId="390C18DD" w14:textId="77777777" w:rsidR="0049528A" w:rsidRPr="0049528A" w:rsidRDefault="0049528A" w:rsidP="0049528A">
      <w:pPr>
        <w:pStyle w:val="ListParagraph"/>
        <w:numPr>
          <w:ilvl w:val="0"/>
          <w:numId w:val="22"/>
        </w:numPr>
        <w:tabs>
          <w:tab w:val="left" w:pos="1400"/>
        </w:tabs>
        <w:ind w:right="720"/>
        <w:jc w:val="both"/>
        <w:rPr>
          <w:sz w:val="24"/>
          <w:szCs w:val="24"/>
        </w:rPr>
      </w:pPr>
      <w:r w:rsidRPr="0049528A">
        <w:rPr>
          <w:sz w:val="24"/>
          <w:szCs w:val="24"/>
        </w:rPr>
        <w:t>Explore post office savings schemes and financial services, including PPF and money transfers.</w:t>
      </w:r>
    </w:p>
    <w:p w14:paraId="2022B6CC" w14:textId="43017C20" w:rsidR="0049528A" w:rsidRPr="0049528A" w:rsidRDefault="0049528A" w:rsidP="0049528A">
      <w:pPr>
        <w:pStyle w:val="ListParagraph"/>
        <w:numPr>
          <w:ilvl w:val="0"/>
          <w:numId w:val="22"/>
        </w:numPr>
        <w:tabs>
          <w:tab w:val="left" w:pos="1400"/>
        </w:tabs>
        <w:ind w:right="720"/>
        <w:jc w:val="both"/>
        <w:rPr>
          <w:sz w:val="24"/>
          <w:szCs w:val="24"/>
        </w:rPr>
      </w:pPr>
      <w:r w:rsidRPr="0049528A">
        <w:rPr>
          <w:sz w:val="24"/>
          <w:szCs w:val="24"/>
        </w:rPr>
        <w:t>Understand insurance policies, housing loans, and government schemes</w:t>
      </w:r>
      <w:r w:rsidR="003014DE">
        <w:rPr>
          <w:sz w:val="24"/>
          <w:szCs w:val="24"/>
        </w:rPr>
        <w:t>.</w:t>
      </w:r>
    </w:p>
    <w:p w14:paraId="510834AC" w14:textId="366FE05B" w:rsidR="0049528A" w:rsidRPr="003014DE" w:rsidRDefault="0049528A" w:rsidP="001056FF">
      <w:pPr>
        <w:pStyle w:val="ListParagraph"/>
        <w:numPr>
          <w:ilvl w:val="0"/>
          <w:numId w:val="22"/>
        </w:numPr>
        <w:tabs>
          <w:tab w:val="left" w:pos="1400"/>
        </w:tabs>
        <w:ind w:right="720"/>
        <w:jc w:val="both"/>
        <w:rPr>
          <w:sz w:val="24"/>
          <w:szCs w:val="24"/>
        </w:rPr>
      </w:pPr>
      <w:r w:rsidRPr="003014DE">
        <w:rPr>
          <w:sz w:val="24"/>
          <w:szCs w:val="24"/>
        </w:rPr>
        <w:t xml:space="preserve">Gain knowledge of personal tax structure, exemptions, deductions, and e-filing processes. </w:t>
      </w:r>
    </w:p>
    <w:p w14:paraId="1DA652C1" w14:textId="77777777" w:rsidR="003014DE" w:rsidRDefault="00D017C2" w:rsidP="00D017C2">
      <w:pPr>
        <w:pStyle w:val="ListParagraph"/>
        <w:tabs>
          <w:tab w:val="left" w:pos="1400"/>
        </w:tabs>
        <w:ind w:left="0" w:right="720"/>
        <w:jc w:val="both"/>
        <w:rPr>
          <w:sz w:val="24"/>
          <w:szCs w:val="24"/>
        </w:rPr>
      </w:pPr>
      <w:r>
        <w:rPr>
          <w:sz w:val="24"/>
          <w:szCs w:val="24"/>
        </w:rPr>
        <w:t xml:space="preserve">           </w:t>
      </w:r>
    </w:p>
    <w:p w14:paraId="3C27FE47" w14:textId="76B81F6F" w:rsidR="00631CD1" w:rsidRPr="00DC36D8" w:rsidRDefault="003014DE" w:rsidP="00D017C2">
      <w:pPr>
        <w:pStyle w:val="ListParagraph"/>
        <w:tabs>
          <w:tab w:val="left" w:pos="1400"/>
        </w:tabs>
        <w:ind w:left="0" w:right="720"/>
        <w:jc w:val="both"/>
        <w:rPr>
          <w:b/>
          <w:bCs/>
          <w:sz w:val="24"/>
          <w:szCs w:val="24"/>
        </w:rPr>
      </w:pPr>
      <w:r>
        <w:rPr>
          <w:sz w:val="24"/>
          <w:szCs w:val="24"/>
        </w:rPr>
        <w:t xml:space="preserve">             </w:t>
      </w:r>
      <w:r w:rsidR="00631CD1" w:rsidRPr="00DC36D8">
        <w:rPr>
          <w:b/>
          <w:bCs/>
          <w:sz w:val="24"/>
          <w:szCs w:val="24"/>
        </w:rPr>
        <w:t>Course Outcomes (COs) &amp; Bloom</w:t>
      </w:r>
      <w:r w:rsidR="0050554D">
        <w:rPr>
          <w:b/>
          <w:bCs/>
          <w:sz w:val="24"/>
          <w:szCs w:val="24"/>
        </w:rPr>
        <w:t>'</w:t>
      </w:r>
      <w:r w:rsidR="00631CD1" w:rsidRPr="00DC36D8">
        <w:rPr>
          <w:b/>
          <w:bCs/>
          <w:sz w:val="24"/>
          <w:szCs w:val="24"/>
        </w:rPr>
        <w:t>s Taxonomy</w:t>
      </w:r>
      <w:r w:rsidR="00FD51EE" w:rsidRPr="00DC36D8">
        <w:rPr>
          <w:b/>
          <w:bCs/>
          <w:sz w:val="24"/>
          <w:szCs w:val="24"/>
        </w:rPr>
        <w:t>:</w:t>
      </w:r>
    </w:p>
    <w:p w14:paraId="6B61C483" w14:textId="77777777" w:rsidR="00FD51EE" w:rsidRPr="00FD51EE" w:rsidRDefault="00FD51EE" w:rsidP="00D017C2">
      <w:pPr>
        <w:tabs>
          <w:tab w:val="left" w:pos="1400"/>
        </w:tabs>
        <w:spacing w:before="125"/>
        <w:ind w:right="720"/>
        <w:jc w:val="both"/>
        <w:rPr>
          <w:b/>
          <w:bCs/>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0"/>
        <w:gridCol w:w="3550"/>
      </w:tblGrid>
      <w:tr w:rsidR="00631CD1" w:rsidRPr="00FD51EE" w14:paraId="7B346749" w14:textId="77777777" w:rsidTr="00D16584">
        <w:trPr>
          <w:trHeight w:val="425"/>
        </w:trPr>
        <w:tc>
          <w:tcPr>
            <w:tcW w:w="5930" w:type="dxa"/>
          </w:tcPr>
          <w:p w14:paraId="72098B95" w14:textId="77777777" w:rsidR="00631CD1" w:rsidRPr="00FD51EE" w:rsidRDefault="00631CD1" w:rsidP="00D017C2">
            <w:pPr>
              <w:pStyle w:val="TableParagraph"/>
              <w:ind w:left="107"/>
              <w:rPr>
                <w:b/>
                <w:sz w:val="24"/>
              </w:rPr>
            </w:pPr>
            <w:r w:rsidRPr="00FD51EE">
              <w:rPr>
                <w:b/>
                <w:sz w:val="24"/>
              </w:rPr>
              <w:t>Course</w:t>
            </w:r>
            <w:r w:rsidRPr="00FD51EE">
              <w:rPr>
                <w:b/>
                <w:spacing w:val="-2"/>
                <w:sz w:val="24"/>
              </w:rPr>
              <w:t xml:space="preserve"> </w:t>
            </w:r>
            <w:r w:rsidRPr="00FD51EE">
              <w:rPr>
                <w:b/>
                <w:sz w:val="24"/>
              </w:rPr>
              <w:t>Outcomes</w:t>
            </w:r>
          </w:p>
        </w:tc>
        <w:tc>
          <w:tcPr>
            <w:tcW w:w="3550" w:type="dxa"/>
          </w:tcPr>
          <w:p w14:paraId="733CB68E" w14:textId="68242792" w:rsidR="00631CD1" w:rsidRPr="00FD51EE" w:rsidRDefault="00631CD1" w:rsidP="00D017C2">
            <w:pPr>
              <w:pStyle w:val="TableParagraph"/>
              <w:ind w:left="584"/>
              <w:rPr>
                <w:b/>
                <w:sz w:val="24"/>
              </w:rPr>
            </w:pPr>
            <w:r w:rsidRPr="00FD51EE">
              <w:rPr>
                <w:b/>
                <w:sz w:val="24"/>
              </w:rPr>
              <w:t>Bloom</w:t>
            </w:r>
            <w:r w:rsidR="0050554D">
              <w:rPr>
                <w:b/>
                <w:sz w:val="24"/>
              </w:rPr>
              <w:t>'</w:t>
            </w:r>
            <w:r w:rsidRPr="00FD51EE">
              <w:rPr>
                <w:b/>
                <w:sz w:val="24"/>
              </w:rPr>
              <w:t>s</w:t>
            </w:r>
            <w:r w:rsidRPr="00FD51EE">
              <w:rPr>
                <w:b/>
                <w:spacing w:val="-3"/>
                <w:sz w:val="24"/>
              </w:rPr>
              <w:t xml:space="preserve"> </w:t>
            </w:r>
            <w:r w:rsidRPr="00FD51EE">
              <w:rPr>
                <w:b/>
                <w:sz w:val="24"/>
              </w:rPr>
              <w:t>Taxonomy</w:t>
            </w:r>
          </w:p>
        </w:tc>
      </w:tr>
      <w:tr w:rsidR="00631CD1" w:rsidRPr="00FD51EE" w14:paraId="4F733C16" w14:textId="77777777" w:rsidTr="001B344A">
        <w:trPr>
          <w:trHeight w:val="731"/>
        </w:trPr>
        <w:tc>
          <w:tcPr>
            <w:tcW w:w="5930" w:type="dxa"/>
          </w:tcPr>
          <w:p w14:paraId="246B458C" w14:textId="7ABFDC64" w:rsidR="00631CD1" w:rsidRPr="00FD51EE" w:rsidRDefault="00631CD1" w:rsidP="00D017C2">
            <w:pPr>
              <w:pStyle w:val="TableParagraph"/>
              <w:ind w:left="107" w:right="100"/>
              <w:jc w:val="both"/>
              <w:rPr>
                <w:sz w:val="24"/>
              </w:rPr>
            </w:pPr>
            <w:r w:rsidRPr="00FD51EE">
              <w:rPr>
                <w:b/>
                <w:sz w:val="24"/>
              </w:rPr>
              <w:t xml:space="preserve">CO1: </w:t>
            </w:r>
            <w:r w:rsidR="003014DE" w:rsidRPr="003014DE">
              <w:rPr>
                <w:bCs/>
                <w:sz w:val="24"/>
              </w:rPr>
              <w:t>Understand financial literacy concepts, budgeting, and investment principles.</w:t>
            </w:r>
          </w:p>
        </w:tc>
        <w:tc>
          <w:tcPr>
            <w:tcW w:w="3550" w:type="dxa"/>
          </w:tcPr>
          <w:p w14:paraId="4257C03C" w14:textId="77777777" w:rsidR="00631CD1" w:rsidRPr="00FD51EE" w:rsidRDefault="00631CD1" w:rsidP="00D017C2">
            <w:pPr>
              <w:pStyle w:val="TableParagraph"/>
              <w:numPr>
                <w:ilvl w:val="0"/>
                <w:numId w:val="5"/>
              </w:numPr>
              <w:tabs>
                <w:tab w:val="left" w:pos="827"/>
                <w:tab w:val="left" w:pos="828"/>
              </w:tabs>
              <w:spacing w:before="119"/>
              <w:rPr>
                <w:sz w:val="24"/>
              </w:rPr>
            </w:pPr>
            <w:r w:rsidRPr="00FD51EE">
              <w:rPr>
                <w:sz w:val="24"/>
              </w:rPr>
              <w:t>Remembering</w:t>
            </w:r>
            <w:r w:rsidRPr="00FD51EE">
              <w:rPr>
                <w:spacing w:val="-4"/>
                <w:sz w:val="24"/>
              </w:rPr>
              <w:t xml:space="preserve">       </w:t>
            </w:r>
            <w:proofErr w:type="gramStart"/>
            <w:r w:rsidRPr="00FD51EE">
              <w:rPr>
                <w:spacing w:val="-4"/>
                <w:sz w:val="24"/>
              </w:rPr>
              <w:t xml:space="preserve">   (</w:t>
            </w:r>
            <w:proofErr w:type="gramEnd"/>
            <w:r w:rsidRPr="00FD51EE">
              <w:rPr>
                <w:sz w:val="24"/>
              </w:rPr>
              <w:t>K1)</w:t>
            </w:r>
          </w:p>
          <w:p w14:paraId="3B76965D" w14:textId="754683FC" w:rsidR="00631CD1" w:rsidRPr="00FD51EE" w:rsidRDefault="00631CD1" w:rsidP="008853C6">
            <w:pPr>
              <w:pStyle w:val="TableParagraph"/>
              <w:tabs>
                <w:tab w:val="left" w:pos="828"/>
              </w:tabs>
              <w:ind w:left="827"/>
              <w:rPr>
                <w:sz w:val="24"/>
              </w:rPr>
            </w:pPr>
          </w:p>
        </w:tc>
      </w:tr>
      <w:tr w:rsidR="00631CD1" w:rsidRPr="00FD51EE" w14:paraId="26819980" w14:textId="77777777" w:rsidTr="001B344A">
        <w:trPr>
          <w:trHeight w:val="623"/>
        </w:trPr>
        <w:tc>
          <w:tcPr>
            <w:tcW w:w="5930" w:type="dxa"/>
          </w:tcPr>
          <w:p w14:paraId="12D4EAB7" w14:textId="30A611F0" w:rsidR="00631CD1" w:rsidRPr="00FD51EE" w:rsidRDefault="00631CD1" w:rsidP="00D017C2">
            <w:pPr>
              <w:pStyle w:val="TableParagraph"/>
              <w:spacing w:before="1"/>
              <w:ind w:left="107" w:right="98"/>
              <w:jc w:val="both"/>
              <w:rPr>
                <w:sz w:val="24"/>
              </w:rPr>
            </w:pPr>
            <w:r w:rsidRPr="00FD51EE">
              <w:rPr>
                <w:b/>
                <w:sz w:val="24"/>
              </w:rPr>
              <w:t>CO2:</w:t>
            </w:r>
            <w:r w:rsidRPr="00FD51EE">
              <w:rPr>
                <w:b/>
                <w:spacing w:val="1"/>
                <w:sz w:val="24"/>
              </w:rPr>
              <w:t xml:space="preserve"> </w:t>
            </w:r>
            <w:r w:rsidR="003014DE" w:rsidRPr="003014DE">
              <w:rPr>
                <w:sz w:val="24"/>
              </w:rPr>
              <w:t>Utilize banking services, loans, and cashless banking methods effectively.</w:t>
            </w:r>
          </w:p>
        </w:tc>
        <w:tc>
          <w:tcPr>
            <w:tcW w:w="3550" w:type="dxa"/>
          </w:tcPr>
          <w:p w14:paraId="0D3D3657" w14:textId="6A65CF1E" w:rsidR="00631CD1" w:rsidRPr="00FD51EE" w:rsidRDefault="00631CD1" w:rsidP="00D017C2">
            <w:pPr>
              <w:pStyle w:val="TableParagraph"/>
              <w:numPr>
                <w:ilvl w:val="0"/>
                <w:numId w:val="4"/>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K1</w:t>
            </w:r>
            <w:r w:rsidR="00D017C2">
              <w:rPr>
                <w:sz w:val="24"/>
              </w:rPr>
              <w:t>)</w:t>
            </w:r>
          </w:p>
          <w:p w14:paraId="005A6281" w14:textId="77777777" w:rsidR="00631CD1" w:rsidRPr="00FD51EE" w:rsidRDefault="00631CD1" w:rsidP="00D017C2">
            <w:pPr>
              <w:pStyle w:val="TableParagraph"/>
              <w:numPr>
                <w:ilvl w:val="0"/>
                <w:numId w:val="9"/>
              </w:numPr>
              <w:tabs>
                <w:tab w:val="left" w:pos="828"/>
              </w:tabs>
              <w:ind w:hanging="361"/>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K2)</w:t>
            </w:r>
          </w:p>
        </w:tc>
      </w:tr>
      <w:tr w:rsidR="00631CD1" w:rsidRPr="00FD51EE" w14:paraId="7D86FE30" w14:textId="77777777" w:rsidTr="001B344A">
        <w:trPr>
          <w:trHeight w:val="686"/>
        </w:trPr>
        <w:tc>
          <w:tcPr>
            <w:tcW w:w="5930" w:type="dxa"/>
          </w:tcPr>
          <w:p w14:paraId="54EA848A" w14:textId="6FFA0F6A" w:rsidR="00631CD1" w:rsidRPr="00FD51EE" w:rsidRDefault="00631CD1" w:rsidP="00D017C2">
            <w:pPr>
              <w:pStyle w:val="TableParagraph"/>
              <w:ind w:left="107" w:right="102"/>
              <w:jc w:val="both"/>
              <w:rPr>
                <w:sz w:val="24"/>
              </w:rPr>
            </w:pPr>
            <w:r w:rsidRPr="00FD51EE">
              <w:rPr>
                <w:b/>
                <w:sz w:val="24"/>
              </w:rPr>
              <w:t>CO3:</w:t>
            </w:r>
            <w:r w:rsidRPr="00FD51EE">
              <w:rPr>
                <w:b/>
                <w:spacing w:val="1"/>
                <w:sz w:val="24"/>
              </w:rPr>
              <w:t xml:space="preserve"> </w:t>
            </w:r>
            <w:r w:rsidR="003014DE" w:rsidRPr="003014DE">
              <w:rPr>
                <w:sz w:val="24"/>
              </w:rPr>
              <w:t>Apply post office financial services for personal financial planning.</w:t>
            </w:r>
          </w:p>
        </w:tc>
        <w:tc>
          <w:tcPr>
            <w:tcW w:w="3550" w:type="dxa"/>
          </w:tcPr>
          <w:p w14:paraId="1E06399E" w14:textId="3D33753F" w:rsidR="00AB7647" w:rsidRPr="00FD51EE" w:rsidRDefault="00AB7647" w:rsidP="00D017C2">
            <w:pPr>
              <w:pStyle w:val="TableParagraph"/>
              <w:numPr>
                <w:ilvl w:val="0"/>
                <w:numId w:val="8"/>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w:t>
            </w:r>
            <w:r w:rsidR="00D017C2">
              <w:rPr>
                <w:sz w:val="24"/>
              </w:rPr>
              <w:t>2</w:t>
            </w:r>
            <w:r w:rsidRPr="00FD51EE">
              <w:rPr>
                <w:sz w:val="24"/>
              </w:rPr>
              <w:t>)</w:t>
            </w:r>
          </w:p>
          <w:p w14:paraId="3C394E8B" w14:textId="15BDBEFD" w:rsidR="00631CD1" w:rsidRPr="00FD51EE" w:rsidRDefault="00AB7647" w:rsidP="00D017C2">
            <w:pPr>
              <w:pStyle w:val="TableParagraph"/>
              <w:numPr>
                <w:ilvl w:val="0"/>
                <w:numId w:val="8"/>
              </w:numPr>
              <w:tabs>
                <w:tab w:val="left" w:pos="828"/>
              </w:tabs>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w:t>
            </w:r>
            <w:r w:rsidR="00D017C2">
              <w:rPr>
                <w:sz w:val="24"/>
              </w:rPr>
              <w:t>3</w:t>
            </w:r>
            <w:r w:rsidRPr="00FD51EE">
              <w:rPr>
                <w:sz w:val="24"/>
              </w:rPr>
              <w:t>)</w:t>
            </w:r>
          </w:p>
        </w:tc>
      </w:tr>
      <w:tr w:rsidR="00631CD1" w:rsidRPr="00FD51EE" w14:paraId="523CB24B" w14:textId="77777777" w:rsidTr="001B344A">
        <w:trPr>
          <w:trHeight w:val="551"/>
        </w:trPr>
        <w:tc>
          <w:tcPr>
            <w:tcW w:w="5930" w:type="dxa"/>
          </w:tcPr>
          <w:p w14:paraId="3ED27385" w14:textId="2F359657" w:rsidR="00631CD1" w:rsidRPr="00FD51EE" w:rsidRDefault="00631CD1" w:rsidP="00D017C2">
            <w:pPr>
              <w:pStyle w:val="TableParagraph"/>
              <w:ind w:left="107" w:right="97"/>
              <w:jc w:val="both"/>
              <w:rPr>
                <w:sz w:val="24"/>
              </w:rPr>
            </w:pPr>
            <w:r w:rsidRPr="00FD51EE">
              <w:rPr>
                <w:b/>
                <w:sz w:val="24"/>
              </w:rPr>
              <w:t>CO4:</w:t>
            </w:r>
            <w:r w:rsidRPr="00FD51EE">
              <w:rPr>
                <w:b/>
                <w:spacing w:val="1"/>
                <w:sz w:val="24"/>
              </w:rPr>
              <w:t xml:space="preserve"> </w:t>
            </w:r>
            <w:r w:rsidR="003014DE" w:rsidRPr="003014DE">
              <w:rPr>
                <w:bCs/>
                <w:spacing w:val="1"/>
                <w:sz w:val="24"/>
              </w:rPr>
              <w:t>Select suitable insurance policies, housing loans, and government schemes.</w:t>
            </w:r>
          </w:p>
        </w:tc>
        <w:tc>
          <w:tcPr>
            <w:tcW w:w="3550" w:type="dxa"/>
          </w:tcPr>
          <w:p w14:paraId="2AA6875D" w14:textId="449247B0" w:rsidR="00631CD1" w:rsidRPr="00FD51EE" w:rsidRDefault="001B344A" w:rsidP="00D017C2">
            <w:pPr>
              <w:pStyle w:val="TableParagraph"/>
              <w:numPr>
                <w:ilvl w:val="0"/>
                <w:numId w:val="2"/>
              </w:numPr>
              <w:tabs>
                <w:tab w:val="left" w:pos="827"/>
                <w:tab w:val="left" w:pos="828"/>
              </w:tabs>
              <w:rPr>
                <w:sz w:val="24"/>
              </w:rPr>
            </w:pPr>
            <w:r>
              <w:rPr>
                <w:sz w:val="24"/>
              </w:rPr>
              <w:t>Apply</w:t>
            </w:r>
            <w:r w:rsidR="00631CD1" w:rsidRPr="00FD51EE">
              <w:rPr>
                <w:sz w:val="24"/>
              </w:rPr>
              <w:t xml:space="preserve">           </w:t>
            </w:r>
            <w:r>
              <w:rPr>
                <w:sz w:val="24"/>
              </w:rPr>
              <w:t xml:space="preserve">         </w:t>
            </w:r>
            <w:proofErr w:type="gramStart"/>
            <w:r>
              <w:rPr>
                <w:sz w:val="24"/>
              </w:rPr>
              <w:t xml:space="preserve">   </w:t>
            </w:r>
            <w:r w:rsidR="00631CD1" w:rsidRPr="00FD51EE">
              <w:rPr>
                <w:sz w:val="24"/>
              </w:rPr>
              <w:t>(</w:t>
            </w:r>
            <w:proofErr w:type="gramEnd"/>
            <w:r w:rsidR="00631CD1" w:rsidRPr="00FD51EE">
              <w:rPr>
                <w:sz w:val="24"/>
              </w:rPr>
              <w:t>K</w:t>
            </w:r>
            <w:r>
              <w:rPr>
                <w:sz w:val="24"/>
              </w:rPr>
              <w:t>3</w:t>
            </w:r>
            <w:r w:rsidR="00631CD1" w:rsidRPr="00FD51EE">
              <w:rPr>
                <w:sz w:val="24"/>
              </w:rPr>
              <w:t>)</w:t>
            </w:r>
          </w:p>
          <w:p w14:paraId="148876A7" w14:textId="21FE9479" w:rsidR="00631CD1" w:rsidRPr="00AB7647" w:rsidRDefault="001B344A" w:rsidP="00D017C2">
            <w:pPr>
              <w:pStyle w:val="TableParagraph"/>
              <w:numPr>
                <w:ilvl w:val="0"/>
                <w:numId w:val="2"/>
              </w:numPr>
              <w:tabs>
                <w:tab w:val="left" w:pos="828"/>
              </w:tabs>
              <w:rPr>
                <w:sz w:val="24"/>
              </w:rPr>
            </w:pPr>
            <w:r>
              <w:rPr>
                <w:sz w:val="24"/>
              </w:rPr>
              <w:t>Analyze</w:t>
            </w:r>
            <w:r w:rsidR="00631CD1" w:rsidRPr="00FD51EE">
              <w:rPr>
                <w:sz w:val="24"/>
              </w:rPr>
              <w:tab/>
              <w:t xml:space="preserve">        </w:t>
            </w:r>
            <w:proofErr w:type="gramStart"/>
            <w:r w:rsidR="00631CD1" w:rsidRPr="00FD51EE">
              <w:rPr>
                <w:sz w:val="24"/>
              </w:rPr>
              <w:t xml:space="preserve">   (</w:t>
            </w:r>
            <w:proofErr w:type="gramEnd"/>
            <w:r w:rsidR="00631CD1" w:rsidRPr="00FD51EE">
              <w:rPr>
                <w:sz w:val="24"/>
              </w:rPr>
              <w:t>K</w:t>
            </w:r>
            <w:r>
              <w:rPr>
                <w:sz w:val="24"/>
              </w:rPr>
              <w:t>4</w:t>
            </w:r>
            <w:r w:rsidR="00631CD1" w:rsidRPr="00FD51EE">
              <w:rPr>
                <w:sz w:val="24"/>
              </w:rPr>
              <w:t>)</w:t>
            </w:r>
          </w:p>
        </w:tc>
      </w:tr>
      <w:tr w:rsidR="00631CD1" w:rsidRPr="00FD51EE" w14:paraId="3D6EC36D" w14:textId="77777777" w:rsidTr="000A00B8">
        <w:trPr>
          <w:trHeight w:val="668"/>
        </w:trPr>
        <w:tc>
          <w:tcPr>
            <w:tcW w:w="5930" w:type="dxa"/>
          </w:tcPr>
          <w:p w14:paraId="7D90C7FA" w14:textId="4CD8DA55" w:rsidR="00631CD1" w:rsidRPr="00FD51EE" w:rsidRDefault="00631CD1" w:rsidP="00D017C2">
            <w:pPr>
              <w:pStyle w:val="TableParagraph"/>
              <w:ind w:left="107" w:right="101"/>
              <w:jc w:val="both"/>
              <w:rPr>
                <w:sz w:val="24"/>
              </w:rPr>
            </w:pPr>
            <w:r w:rsidRPr="00FD51EE">
              <w:rPr>
                <w:b/>
                <w:sz w:val="24"/>
              </w:rPr>
              <w:lastRenderedPageBreak/>
              <w:t xml:space="preserve">CO5: </w:t>
            </w:r>
            <w:r w:rsidR="003014DE" w:rsidRPr="003014DE">
              <w:rPr>
                <w:bCs/>
                <w:sz w:val="24"/>
              </w:rPr>
              <w:t>Plan personal taxes, understand exemptions, and complete e-filing.</w:t>
            </w:r>
          </w:p>
        </w:tc>
        <w:tc>
          <w:tcPr>
            <w:tcW w:w="3550" w:type="dxa"/>
          </w:tcPr>
          <w:p w14:paraId="50C2D89A" w14:textId="77777777" w:rsidR="001B344A" w:rsidRPr="00FD51EE" w:rsidRDefault="001B344A" w:rsidP="00D017C2">
            <w:pPr>
              <w:pStyle w:val="TableParagraph"/>
              <w:numPr>
                <w:ilvl w:val="0"/>
                <w:numId w:val="1"/>
              </w:numPr>
              <w:tabs>
                <w:tab w:val="left" w:pos="827"/>
                <w:tab w:val="left" w:pos="828"/>
              </w:tabs>
              <w:rPr>
                <w:sz w:val="24"/>
              </w:rPr>
            </w:pPr>
            <w:r>
              <w:rPr>
                <w:sz w:val="24"/>
              </w:rPr>
              <w:t>Apply</w:t>
            </w:r>
            <w:r w:rsidRPr="00FD51EE">
              <w:rPr>
                <w:sz w:val="24"/>
              </w:rPr>
              <w:t xml:space="preserve">           </w:t>
            </w:r>
            <w:r>
              <w:rPr>
                <w:sz w:val="24"/>
              </w:rPr>
              <w:t xml:space="preserve">         </w:t>
            </w:r>
            <w:proofErr w:type="gramStart"/>
            <w:r>
              <w:rPr>
                <w:sz w:val="24"/>
              </w:rPr>
              <w:t xml:space="preserve">   </w:t>
            </w:r>
            <w:r w:rsidRPr="00FD51EE">
              <w:rPr>
                <w:sz w:val="24"/>
              </w:rPr>
              <w:t>(</w:t>
            </w:r>
            <w:proofErr w:type="gramEnd"/>
            <w:r w:rsidRPr="00FD51EE">
              <w:rPr>
                <w:sz w:val="24"/>
              </w:rPr>
              <w:t>K</w:t>
            </w:r>
            <w:r>
              <w:rPr>
                <w:sz w:val="24"/>
              </w:rPr>
              <w:t>3</w:t>
            </w:r>
            <w:r w:rsidRPr="00FD51EE">
              <w:rPr>
                <w:sz w:val="24"/>
              </w:rPr>
              <w:t>)</w:t>
            </w:r>
          </w:p>
          <w:p w14:paraId="69C1733C" w14:textId="5DFC6CD3" w:rsidR="00631CD1" w:rsidRPr="00FD51EE" w:rsidRDefault="001B344A" w:rsidP="00D017C2">
            <w:pPr>
              <w:pStyle w:val="TableParagraph"/>
              <w:numPr>
                <w:ilvl w:val="0"/>
                <w:numId w:val="1"/>
              </w:numPr>
              <w:tabs>
                <w:tab w:val="left" w:pos="828"/>
              </w:tabs>
              <w:rPr>
                <w:sz w:val="24"/>
              </w:rPr>
            </w:pPr>
            <w:r>
              <w:rPr>
                <w:sz w:val="24"/>
              </w:rPr>
              <w:t>Analyze</w:t>
            </w:r>
            <w:r w:rsidRPr="00FD51EE">
              <w:rPr>
                <w:sz w:val="24"/>
              </w:rPr>
              <w:tab/>
              <w:t xml:space="preserve">        </w:t>
            </w:r>
            <w:proofErr w:type="gramStart"/>
            <w:r w:rsidRPr="00FD51EE">
              <w:rPr>
                <w:sz w:val="24"/>
              </w:rPr>
              <w:t xml:space="preserve">   (</w:t>
            </w:r>
            <w:proofErr w:type="gramEnd"/>
            <w:r w:rsidRPr="00FD51EE">
              <w:rPr>
                <w:sz w:val="24"/>
              </w:rPr>
              <w:t>K</w:t>
            </w:r>
            <w:r>
              <w:rPr>
                <w:sz w:val="24"/>
              </w:rPr>
              <w:t>4</w:t>
            </w:r>
            <w:r w:rsidRPr="00FD51EE">
              <w:rPr>
                <w:sz w:val="24"/>
              </w:rPr>
              <w:t>)</w:t>
            </w:r>
          </w:p>
        </w:tc>
      </w:tr>
    </w:tbl>
    <w:p w14:paraId="3286F6C4" w14:textId="0EE59A3D" w:rsidR="00631CD1" w:rsidRPr="00F04490" w:rsidRDefault="00F04490" w:rsidP="00D017C2">
      <w:pPr>
        <w:pStyle w:val="BodyText"/>
        <w:spacing w:before="5"/>
        <w:ind w:left="720" w:right="850"/>
        <w:rPr>
          <w:b/>
          <w:bCs/>
          <w:sz w:val="22"/>
          <w:szCs w:val="22"/>
        </w:rPr>
      </w:pPr>
      <w:r w:rsidRPr="00F04490">
        <w:rPr>
          <w:b/>
          <w:bCs/>
          <w:sz w:val="20"/>
          <w:szCs w:val="20"/>
        </w:rPr>
        <w:t>*</w:t>
      </w:r>
      <w:r w:rsidRPr="00F04490">
        <w:rPr>
          <w:sz w:val="20"/>
          <w:szCs w:val="20"/>
        </w:rPr>
        <w:t xml:space="preserve">Level of Learning- Use the number from 1 to 5 for indicating the level. Level 1- Remember &amp; Understand, Level 2- Apply, Level 3- </w:t>
      </w:r>
      <w:proofErr w:type="spellStart"/>
      <w:r w:rsidRPr="00F04490">
        <w:rPr>
          <w:sz w:val="20"/>
          <w:szCs w:val="20"/>
        </w:rPr>
        <w:t>Analyse</w:t>
      </w:r>
      <w:proofErr w:type="spellEnd"/>
      <w:r w:rsidRPr="00F04490">
        <w:rPr>
          <w:sz w:val="20"/>
          <w:szCs w:val="20"/>
        </w:rPr>
        <w:t xml:space="preserve">, Level 4- Evaluate, Level 5- Create. Mention the highest level that will be attained in the </w:t>
      </w:r>
      <w:proofErr w:type="gramStart"/>
      <w:r w:rsidRPr="00F04490">
        <w:rPr>
          <w:sz w:val="20"/>
          <w:szCs w:val="20"/>
        </w:rPr>
        <w:t>particular Course</w:t>
      </w:r>
      <w:proofErr w:type="gramEnd"/>
      <w:r w:rsidRPr="00F04490">
        <w:rPr>
          <w:sz w:val="20"/>
          <w:szCs w:val="20"/>
        </w:rPr>
        <w:t xml:space="preserve"> Outcome.</w:t>
      </w:r>
    </w:p>
    <w:p w14:paraId="13389D4A" w14:textId="77777777" w:rsidR="0081172B" w:rsidRPr="00902C3F" w:rsidRDefault="0081172B" w:rsidP="00D017C2">
      <w:pPr>
        <w:spacing w:before="100" w:beforeAutospacing="1" w:after="100" w:afterAutospacing="1"/>
        <w:jc w:val="center"/>
        <w:rPr>
          <w:b/>
          <w:sz w:val="24"/>
          <w:szCs w:val="24"/>
        </w:rPr>
      </w:pPr>
      <w:r w:rsidRPr="00902C3F">
        <w:rPr>
          <w:b/>
          <w:sz w:val="24"/>
          <w:szCs w:val="24"/>
        </w:rPr>
        <w:t>Course</w:t>
      </w:r>
      <w:r w:rsidRPr="00902C3F">
        <w:rPr>
          <w:b/>
          <w:spacing w:val="-7"/>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(CO)</w:t>
      </w:r>
      <w:r w:rsidRPr="00902C3F">
        <w:rPr>
          <w:b/>
          <w:spacing w:val="-7"/>
          <w:sz w:val="24"/>
          <w:szCs w:val="24"/>
        </w:rPr>
        <w:t xml:space="preserve"> </w:t>
      </w:r>
      <w:r w:rsidRPr="00902C3F">
        <w:rPr>
          <w:b/>
          <w:sz w:val="24"/>
          <w:szCs w:val="24"/>
        </w:rPr>
        <w:t>-</w:t>
      </w:r>
      <w:r w:rsidRPr="00902C3F">
        <w:rPr>
          <w:b/>
          <w:spacing w:val="-5"/>
          <w:sz w:val="24"/>
          <w:szCs w:val="24"/>
        </w:rPr>
        <w:t xml:space="preserve"> </w:t>
      </w:r>
      <w:r w:rsidRPr="00902C3F">
        <w:rPr>
          <w:b/>
          <w:sz w:val="24"/>
          <w:szCs w:val="24"/>
        </w:rPr>
        <w:t>Program</w:t>
      </w:r>
      <w:r w:rsidRPr="00902C3F">
        <w:rPr>
          <w:b/>
          <w:spacing w:val="-5"/>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(PO)/ Program Specific Outcome (PSO) Mapping</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275"/>
        <w:gridCol w:w="1276"/>
        <w:gridCol w:w="567"/>
        <w:gridCol w:w="567"/>
        <w:gridCol w:w="567"/>
        <w:gridCol w:w="567"/>
        <w:gridCol w:w="709"/>
        <w:gridCol w:w="567"/>
        <w:gridCol w:w="567"/>
        <w:gridCol w:w="567"/>
        <w:gridCol w:w="567"/>
        <w:gridCol w:w="709"/>
        <w:gridCol w:w="708"/>
      </w:tblGrid>
      <w:tr w:rsidR="0081172B" w:rsidRPr="00902C3F" w14:paraId="72FF75EF" w14:textId="77777777" w:rsidTr="0081172B">
        <w:trPr>
          <w:trHeight w:hRule="exact" w:val="622"/>
          <w:jc w:val="center"/>
        </w:trPr>
        <w:tc>
          <w:tcPr>
            <w:tcW w:w="516" w:type="dxa"/>
            <w:vAlign w:val="center"/>
          </w:tcPr>
          <w:p w14:paraId="7DF6CF75" w14:textId="77777777" w:rsidR="0081172B" w:rsidRPr="00902C3F" w:rsidRDefault="0081172B" w:rsidP="00D017C2">
            <w:pPr>
              <w:pStyle w:val="TableParagraph"/>
              <w:jc w:val="center"/>
              <w:rPr>
                <w:bCs/>
                <w:sz w:val="24"/>
                <w:szCs w:val="24"/>
              </w:rPr>
            </w:pPr>
            <w:r w:rsidRPr="00902C3F">
              <w:rPr>
                <w:bCs/>
                <w:spacing w:val="-5"/>
                <w:sz w:val="24"/>
                <w:szCs w:val="24"/>
              </w:rPr>
              <w:t>Sem</w:t>
            </w:r>
          </w:p>
        </w:tc>
        <w:tc>
          <w:tcPr>
            <w:tcW w:w="1275" w:type="dxa"/>
            <w:vAlign w:val="center"/>
          </w:tcPr>
          <w:p w14:paraId="0081C8D3" w14:textId="77777777" w:rsidR="0081172B" w:rsidRPr="00902C3F" w:rsidRDefault="0081172B" w:rsidP="00D017C2">
            <w:pPr>
              <w:pStyle w:val="TableParagraph"/>
              <w:ind w:right="10"/>
              <w:jc w:val="center"/>
              <w:rPr>
                <w:bCs/>
                <w:sz w:val="24"/>
                <w:szCs w:val="24"/>
              </w:rPr>
            </w:pPr>
            <w:r w:rsidRPr="00902C3F">
              <w:rPr>
                <w:bCs/>
                <w:spacing w:val="-2"/>
                <w:sz w:val="24"/>
                <w:szCs w:val="24"/>
              </w:rPr>
              <w:t>Course</w:t>
            </w:r>
          </w:p>
        </w:tc>
        <w:tc>
          <w:tcPr>
            <w:tcW w:w="1276" w:type="dxa"/>
            <w:vAlign w:val="center"/>
          </w:tcPr>
          <w:p w14:paraId="0E01E9F2" w14:textId="77777777" w:rsidR="0081172B" w:rsidRPr="00902C3F" w:rsidRDefault="0081172B" w:rsidP="00D017C2">
            <w:pPr>
              <w:pStyle w:val="TableParagraph"/>
              <w:ind w:right="2"/>
              <w:jc w:val="center"/>
              <w:rPr>
                <w:bCs/>
                <w:sz w:val="24"/>
                <w:szCs w:val="24"/>
              </w:rPr>
            </w:pPr>
            <w:r w:rsidRPr="00902C3F">
              <w:rPr>
                <w:bCs/>
                <w:spacing w:val="-2"/>
                <w:sz w:val="24"/>
                <w:szCs w:val="24"/>
              </w:rPr>
              <w:t>CO-</w:t>
            </w:r>
            <w:r w:rsidRPr="00902C3F">
              <w:rPr>
                <w:bCs/>
                <w:spacing w:val="-4"/>
                <w:sz w:val="24"/>
                <w:szCs w:val="24"/>
              </w:rPr>
              <w:t>PO/PSO Mapping</w:t>
            </w:r>
          </w:p>
        </w:tc>
        <w:tc>
          <w:tcPr>
            <w:tcW w:w="567" w:type="dxa"/>
            <w:vAlign w:val="center"/>
          </w:tcPr>
          <w:p w14:paraId="7A78B198" w14:textId="77777777" w:rsidR="0081172B" w:rsidRPr="00902C3F" w:rsidRDefault="0081172B" w:rsidP="00D017C2">
            <w:pPr>
              <w:pStyle w:val="TableParagraph"/>
              <w:ind w:right="1"/>
              <w:jc w:val="center"/>
              <w:rPr>
                <w:bCs/>
                <w:sz w:val="24"/>
                <w:szCs w:val="24"/>
              </w:rPr>
            </w:pPr>
            <w:r w:rsidRPr="00902C3F">
              <w:rPr>
                <w:bCs/>
                <w:spacing w:val="-5"/>
                <w:sz w:val="24"/>
                <w:szCs w:val="24"/>
              </w:rPr>
              <w:t>PO1</w:t>
            </w:r>
          </w:p>
        </w:tc>
        <w:tc>
          <w:tcPr>
            <w:tcW w:w="567" w:type="dxa"/>
            <w:vAlign w:val="center"/>
          </w:tcPr>
          <w:p w14:paraId="034200E8" w14:textId="77777777" w:rsidR="0081172B" w:rsidRPr="00902C3F" w:rsidRDefault="0081172B" w:rsidP="00D017C2">
            <w:pPr>
              <w:pStyle w:val="TableParagraph"/>
              <w:ind w:right="5"/>
              <w:jc w:val="center"/>
              <w:rPr>
                <w:bCs/>
                <w:sz w:val="24"/>
                <w:szCs w:val="24"/>
              </w:rPr>
            </w:pPr>
            <w:r w:rsidRPr="00902C3F">
              <w:rPr>
                <w:bCs/>
                <w:spacing w:val="-5"/>
                <w:sz w:val="24"/>
                <w:szCs w:val="24"/>
              </w:rPr>
              <w:t>PO2</w:t>
            </w:r>
          </w:p>
        </w:tc>
        <w:tc>
          <w:tcPr>
            <w:tcW w:w="567" w:type="dxa"/>
            <w:vAlign w:val="center"/>
          </w:tcPr>
          <w:p w14:paraId="162976B6" w14:textId="77777777" w:rsidR="0081172B" w:rsidRPr="00902C3F" w:rsidRDefault="0081172B" w:rsidP="00D017C2">
            <w:pPr>
              <w:pStyle w:val="TableParagraph"/>
              <w:jc w:val="center"/>
              <w:rPr>
                <w:bCs/>
                <w:sz w:val="24"/>
                <w:szCs w:val="24"/>
              </w:rPr>
            </w:pPr>
            <w:r w:rsidRPr="00902C3F">
              <w:rPr>
                <w:bCs/>
                <w:spacing w:val="-5"/>
                <w:sz w:val="24"/>
                <w:szCs w:val="24"/>
              </w:rPr>
              <w:t>PO3</w:t>
            </w:r>
          </w:p>
        </w:tc>
        <w:tc>
          <w:tcPr>
            <w:tcW w:w="567" w:type="dxa"/>
            <w:vAlign w:val="center"/>
          </w:tcPr>
          <w:p w14:paraId="4FBBE0F6" w14:textId="77777777" w:rsidR="0081172B" w:rsidRPr="00902C3F" w:rsidRDefault="0081172B" w:rsidP="00D017C2">
            <w:pPr>
              <w:pStyle w:val="TableParagraph"/>
              <w:ind w:right="5"/>
              <w:jc w:val="center"/>
              <w:rPr>
                <w:bCs/>
                <w:sz w:val="24"/>
                <w:szCs w:val="24"/>
              </w:rPr>
            </w:pPr>
            <w:r w:rsidRPr="00902C3F">
              <w:rPr>
                <w:bCs/>
                <w:spacing w:val="-5"/>
                <w:sz w:val="24"/>
                <w:szCs w:val="24"/>
              </w:rPr>
              <w:t>PO4</w:t>
            </w:r>
          </w:p>
        </w:tc>
        <w:tc>
          <w:tcPr>
            <w:tcW w:w="709" w:type="dxa"/>
            <w:vAlign w:val="center"/>
          </w:tcPr>
          <w:p w14:paraId="75B21ABA" w14:textId="77777777" w:rsidR="0081172B" w:rsidRPr="00902C3F" w:rsidRDefault="0081172B" w:rsidP="00D017C2">
            <w:pPr>
              <w:pStyle w:val="TableParagraph"/>
              <w:ind w:right="5"/>
              <w:jc w:val="center"/>
              <w:rPr>
                <w:bCs/>
                <w:sz w:val="24"/>
                <w:szCs w:val="24"/>
              </w:rPr>
            </w:pPr>
            <w:r w:rsidRPr="00902C3F">
              <w:rPr>
                <w:bCs/>
                <w:spacing w:val="-5"/>
                <w:sz w:val="24"/>
                <w:szCs w:val="24"/>
              </w:rPr>
              <w:t>PO5</w:t>
            </w:r>
          </w:p>
        </w:tc>
        <w:tc>
          <w:tcPr>
            <w:tcW w:w="567" w:type="dxa"/>
            <w:vAlign w:val="center"/>
          </w:tcPr>
          <w:p w14:paraId="4CB837D9" w14:textId="77777777" w:rsidR="0081172B" w:rsidRPr="00902C3F" w:rsidRDefault="0081172B" w:rsidP="00D017C2">
            <w:pPr>
              <w:pStyle w:val="TableParagraph"/>
              <w:jc w:val="center"/>
              <w:rPr>
                <w:bCs/>
                <w:sz w:val="24"/>
                <w:szCs w:val="24"/>
              </w:rPr>
            </w:pPr>
            <w:r w:rsidRPr="00902C3F">
              <w:rPr>
                <w:bCs/>
                <w:spacing w:val="-5"/>
                <w:sz w:val="24"/>
                <w:szCs w:val="24"/>
              </w:rPr>
              <w:t>PO6</w:t>
            </w:r>
          </w:p>
        </w:tc>
        <w:tc>
          <w:tcPr>
            <w:tcW w:w="567" w:type="dxa"/>
            <w:vAlign w:val="center"/>
          </w:tcPr>
          <w:p w14:paraId="5243576C" w14:textId="77777777" w:rsidR="0081172B" w:rsidRPr="00902C3F" w:rsidRDefault="0081172B" w:rsidP="00D017C2">
            <w:pPr>
              <w:pStyle w:val="TableParagraph"/>
              <w:jc w:val="center"/>
              <w:rPr>
                <w:bCs/>
                <w:sz w:val="24"/>
                <w:szCs w:val="24"/>
              </w:rPr>
            </w:pPr>
            <w:r w:rsidRPr="00902C3F">
              <w:rPr>
                <w:bCs/>
                <w:spacing w:val="-5"/>
                <w:sz w:val="24"/>
                <w:szCs w:val="24"/>
              </w:rPr>
              <w:t>PO7</w:t>
            </w:r>
          </w:p>
        </w:tc>
        <w:tc>
          <w:tcPr>
            <w:tcW w:w="567" w:type="dxa"/>
            <w:vAlign w:val="center"/>
          </w:tcPr>
          <w:p w14:paraId="7C7DB108" w14:textId="77777777" w:rsidR="0081172B" w:rsidRPr="00902C3F" w:rsidRDefault="0081172B" w:rsidP="00D017C2">
            <w:pPr>
              <w:pStyle w:val="TableParagraph"/>
              <w:jc w:val="center"/>
              <w:rPr>
                <w:bCs/>
                <w:sz w:val="24"/>
                <w:szCs w:val="24"/>
              </w:rPr>
            </w:pPr>
            <w:r w:rsidRPr="00902C3F">
              <w:rPr>
                <w:bCs/>
                <w:spacing w:val="-5"/>
                <w:sz w:val="24"/>
                <w:szCs w:val="24"/>
              </w:rPr>
              <w:t>PO8</w:t>
            </w:r>
          </w:p>
        </w:tc>
        <w:tc>
          <w:tcPr>
            <w:tcW w:w="567" w:type="dxa"/>
          </w:tcPr>
          <w:p w14:paraId="7CFD8833" w14:textId="77777777" w:rsidR="0081172B" w:rsidRPr="00902C3F" w:rsidRDefault="0081172B" w:rsidP="00D017C2">
            <w:pPr>
              <w:pStyle w:val="TableParagraph"/>
              <w:jc w:val="center"/>
              <w:rPr>
                <w:bCs/>
                <w:spacing w:val="-5"/>
                <w:sz w:val="24"/>
                <w:szCs w:val="24"/>
              </w:rPr>
            </w:pPr>
          </w:p>
          <w:p w14:paraId="255EF5F4" w14:textId="77777777" w:rsidR="0081172B" w:rsidRPr="00902C3F" w:rsidRDefault="0081172B" w:rsidP="00D017C2">
            <w:pPr>
              <w:pStyle w:val="TableParagraph"/>
              <w:jc w:val="center"/>
              <w:rPr>
                <w:bCs/>
                <w:spacing w:val="-5"/>
                <w:sz w:val="24"/>
                <w:szCs w:val="24"/>
              </w:rPr>
            </w:pPr>
            <w:r w:rsidRPr="00902C3F">
              <w:rPr>
                <w:bCs/>
                <w:spacing w:val="-5"/>
                <w:sz w:val="24"/>
                <w:szCs w:val="24"/>
              </w:rPr>
              <w:t>PSO1</w:t>
            </w:r>
          </w:p>
        </w:tc>
        <w:tc>
          <w:tcPr>
            <w:tcW w:w="709" w:type="dxa"/>
          </w:tcPr>
          <w:p w14:paraId="470E5AFF" w14:textId="77777777" w:rsidR="0081172B" w:rsidRPr="00902C3F" w:rsidRDefault="0081172B" w:rsidP="00D017C2">
            <w:pPr>
              <w:pStyle w:val="TableParagraph"/>
              <w:jc w:val="center"/>
              <w:rPr>
                <w:bCs/>
                <w:spacing w:val="-5"/>
                <w:sz w:val="24"/>
                <w:szCs w:val="24"/>
              </w:rPr>
            </w:pPr>
          </w:p>
          <w:p w14:paraId="0CC5BBD0" w14:textId="77777777" w:rsidR="0081172B" w:rsidRPr="00902C3F" w:rsidRDefault="0081172B" w:rsidP="00D017C2">
            <w:pPr>
              <w:pStyle w:val="TableParagraph"/>
              <w:jc w:val="center"/>
              <w:rPr>
                <w:bCs/>
                <w:spacing w:val="-5"/>
                <w:sz w:val="24"/>
                <w:szCs w:val="24"/>
              </w:rPr>
            </w:pPr>
            <w:r w:rsidRPr="00902C3F">
              <w:rPr>
                <w:bCs/>
                <w:spacing w:val="-5"/>
                <w:sz w:val="24"/>
                <w:szCs w:val="24"/>
              </w:rPr>
              <w:t>PSO2</w:t>
            </w:r>
          </w:p>
        </w:tc>
        <w:tc>
          <w:tcPr>
            <w:tcW w:w="708" w:type="dxa"/>
          </w:tcPr>
          <w:p w14:paraId="18C2BF81" w14:textId="77777777" w:rsidR="0081172B" w:rsidRPr="00902C3F" w:rsidRDefault="0081172B" w:rsidP="00D017C2">
            <w:pPr>
              <w:pStyle w:val="TableParagraph"/>
              <w:jc w:val="center"/>
              <w:rPr>
                <w:bCs/>
                <w:spacing w:val="-5"/>
                <w:sz w:val="24"/>
                <w:szCs w:val="24"/>
              </w:rPr>
            </w:pPr>
          </w:p>
          <w:p w14:paraId="02398066" w14:textId="77777777" w:rsidR="0081172B" w:rsidRPr="00902C3F" w:rsidRDefault="0081172B" w:rsidP="00D017C2">
            <w:pPr>
              <w:pStyle w:val="TableParagraph"/>
              <w:jc w:val="center"/>
              <w:rPr>
                <w:bCs/>
                <w:spacing w:val="-5"/>
                <w:sz w:val="24"/>
                <w:szCs w:val="24"/>
              </w:rPr>
            </w:pPr>
            <w:r w:rsidRPr="00902C3F">
              <w:rPr>
                <w:bCs/>
                <w:spacing w:val="-5"/>
                <w:sz w:val="24"/>
                <w:szCs w:val="24"/>
              </w:rPr>
              <w:t>PSO3</w:t>
            </w:r>
          </w:p>
        </w:tc>
      </w:tr>
      <w:tr w:rsidR="0081172B" w:rsidRPr="00902C3F" w14:paraId="4685D36F" w14:textId="77777777" w:rsidTr="0081172B">
        <w:trPr>
          <w:trHeight w:hRule="exact" w:val="358"/>
          <w:jc w:val="center"/>
        </w:trPr>
        <w:tc>
          <w:tcPr>
            <w:tcW w:w="516" w:type="dxa"/>
            <w:tcBorders>
              <w:bottom w:val="nil"/>
            </w:tcBorders>
          </w:tcPr>
          <w:p w14:paraId="4D5C4A76" w14:textId="77777777" w:rsidR="0081172B" w:rsidRPr="00902C3F" w:rsidRDefault="0081172B" w:rsidP="00D017C2">
            <w:pPr>
              <w:pStyle w:val="TableParagraph"/>
              <w:rPr>
                <w:bCs/>
                <w:sz w:val="24"/>
                <w:szCs w:val="24"/>
              </w:rPr>
            </w:pPr>
          </w:p>
        </w:tc>
        <w:tc>
          <w:tcPr>
            <w:tcW w:w="1275" w:type="dxa"/>
            <w:tcBorders>
              <w:bottom w:val="nil"/>
            </w:tcBorders>
          </w:tcPr>
          <w:p w14:paraId="68A16C5A" w14:textId="00DE4030" w:rsidR="0081172B" w:rsidRPr="00902C3F" w:rsidRDefault="003014DE" w:rsidP="003014DE">
            <w:pPr>
              <w:pStyle w:val="TableParagraph"/>
              <w:spacing w:before="51"/>
              <w:ind w:right="10"/>
              <w:rPr>
                <w:bCs/>
                <w:sz w:val="24"/>
                <w:szCs w:val="24"/>
              </w:rPr>
            </w:pPr>
            <w:r>
              <w:rPr>
                <w:bCs/>
                <w:sz w:val="24"/>
                <w:szCs w:val="24"/>
              </w:rPr>
              <w:t>Financial</w:t>
            </w:r>
          </w:p>
        </w:tc>
        <w:tc>
          <w:tcPr>
            <w:tcW w:w="1276" w:type="dxa"/>
            <w:vMerge w:val="restart"/>
          </w:tcPr>
          <w:p w14:paraId="13C6B095" w14:textId="77777777" w:rsidR="0081172B" w:rsidRPr="00902C3F" w:rsidRDefault="0081172B" w:rsidP="00D017C2">
            <w:pPr>
              <w:pStyle w:val="TableParagraph"/>
              <w:spacing w:before="30"/>
              <w:ind w:left="2" w:right="2"/>
              <w:jc w:val="center"/>
              <w:rPr>
                <w:bCs/>
                <w:sz w:val="24"/>
                <w:szCs w:val="24"/>
              </w:rPr>
            </w:pPr>
            <w:r w:rsidRPr="00902C3F">
              <w:rPr>
                <w:bCs/>
                <w:spacing w:val="-5"/>
                <w:sz w:val="24"/>
                <w:szCs w:val="24"/>
              </w:rPr>
              <w:t>CO1</w:t>
            </w:r>
          </w:p>
        </w:tc>
        <w:tc>
          <w:tcPr>
            <w:tcW w:w="567" w:type="dxa"/>
            <w:vMerge w:val="restart"/>
          </w:tcPr>
          <w:p w14:paraId="48710F95" w14:textId="77777777" w:rsidR="0081172B" w:rsidRPr="00902C3F" w:rsidRDefault="0081172B" w:rsidP="00D017C2">
            <w:pPr>
              <w:pStyle w:val="TableParagraph"/>
              <w:spacing w:before="30"/>
              <w:ind w:left="1" w:right="1"/>
              <w:jc w:val="center"/>
              <w:rPr>
                <w:bCs/>
                <w:sz w:val="24"/>
                <w:szCs w:val="24"/>
              </w:rPr>
            </w:pPr>
          </w:p>
        </w:tc>
        <w:tc>
          <w:tcPr>
            <w:tcW w:w="567" w:type="dxa"/>
            <w:vMerge w:val="restart"/>
          </w:tcPr>
          <w:p w14:paraId="346F9D99" w14:textId="77777777" w:rsidR="0081172B" w:rsidRPr="00902C3F" w:rsidRDefault="0081172B" w:rsidP="00D017C2">
            <w:pPr>
              <w:pStyle w:val="TableParagraph"/>
              <w:jc w:val="center"/>
              <w:rPr>
                <w:bCs/>
                <w:sz w:val="24"/>
                <w:szCs w:val="24"/>
              </w:rPr>
            </w:pPr>
          </w:p>
        </w:tc>
        <w:tc>
          <w:tcPr>
            <w:tcW w:w="567" w:type="dxa"/>
            <w:vMerge w:val="restart"/>
          </w:tcPr>
          <w:p w14:paraId="38FDC196" w14:textId="2B03B0B7" w:rsidR="0081172B" w:rsidRPr="00902C3F" w:rsidRDefault="003014DE" w:rsidP="00D017C2">
            <w:pPr>
              <w:pStyle w:val="TableParagraph"/>
              <w:jc w:val="center"/>
              <w:rPr>
                <w:bCs/>
                <w:sz w:val="24"/>
                <w:szCs w:val="24"/>
              </w:rPr>
            </w:pPr>
            <w:r>
              <w:rPr>
                <w:bCs/>
                <w:sz w:val="24"/>
                <w:szCs w:val="24"/>
              </w:rPr>
              <w:t>1</w:t>
            </w:r>
          </w:p>
        </w:tc>
        <w:tc>
          <w:tcPr>
            <w:tcW w:w="567" w:type="dxa"/>
            <w:vMerge w:val="restart"/>
          </w:tcPr>
          <w:p w14:paraId="79F86A82" w14:textId="479F3532" w:rsidR="0081172B" w:rsidRPr="00902C3F" w:rsidRDefault="0081172B" w:rsidP="00D017C2">
            <w:pPr>
              <w:pStyle w:val="TableParagraph"/>
              <w:spacing w:before="30"/>
              <w:ind w:left="4" w:right="5"/>
              <w:jc w:val="center"/>
              <w:rPr>
                <w:bCs/>
                <w:sz w:val="24"/>
                <w:szCs w:val="24"/>
              </w:rPr>
            </w:pPr>
          </w:p>
        </w:tc>
        <w:tc>
          <w:tcPr>
            <w:tcW w:w="709" w:type="dxa"/>
            <w:vMerge w:val="restart"/>
          </w:tcPr>
          <w:p w14:paraId="4A1B0752"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09F4A5A4" w14:textId="77777777" w:rsidR="0081172B" w:rsidRPr="00902C3F" w:rsidRDefault="0081172B" w:rsidP="00D017C2">
            <w:pPr>
              <w:pStyle w:val="TableParagraph"/>
              <w:jc w:val="center"/>
              <w:rPr>
                <w:bCs/>
                <w:sz w:val="24"/>
                <w:szCs w:val="24"/>
              </w:rPr>
            </w:pPr>
          </w:p>
        </w:tc>
        <w:tc>
          <w:tcPr>
            <w:tcW w:w="567" w:type="dxa"/>
            <w:vMerge w:val="restart"/>
          </w:tcPr>
          <w:p w14:paraId="098337AF" w14:textId="77777777" w:rsidR="0081172B" w:rsidRPr="00902C3F" w:rsidRDefault="0081172B" w:rsidP="00D017C2">
            <w:pPr>
              <w:pStyle w:val="TableParagraph"/>
              <w:spacing w:before="30"/>
              <w:ind w:left="3" w:right="5"/>
              <w:jc w:val="center"/>
              <w:rPr>
                <w:bCs/>
                <w:sz w:val="24"/>
                <w:szCs w:val="24"/>
              </w:rPr>
            </w:pPr>
          </w:p>
        </w:tc>
        <w:tc>
          <w:tcPr>
            <w:tcW w:w="567" w:type="dxa"/>
            <w:vMerge w:val="restart"/>
          </w:tcPr>
          <w:p w14:paraId="09FBE368" w14:textId="77777777" w:rsidR="0081172B" w:rsidRPr="00902C3F" w:rsidRDefault="0081172B" w:rsidP="00D017C2">
            <w:pPr>
              <w:pStyle w:val="TableParagraph"/>
              <w:jc w:val="center"/>
              <w:rPr>
                <w:bCs/>
                <w:sz w:val="24"/>
                <w:szCs w:val="24"/>
              </w:rPr>
            </w:pPr>
          </w:p>
        </w:tc>
        <w:tc>
          <w:tcPr>
            <w:tcW w:w="567" w:type="dxa"/>
          </w:tcPr>
          <w:p w14:paraId="1F4FD46A" w14:textId="77777777" w:rsidR="0081172B" w:rsidRPr="00902C3F" w:rsidRDefault="0081172B" w:rsidP="00D017C2">
            <w:pPr>
              <w:pStyle w:val="TableParagraph"/>
              <w:jc w:val="center"/>
              <w:rPr>
                <w:bCs/>
                <w:sz w:val="24"/>
                <w:szCs w:val="24"/>
              </w:rPr>
            </w:pPr>
          </w:p>
        </w:tc>
        <w:tc>
          <w:tcPr>
            <w:tcW w:w="709" w:type="dxa"/>
          </w:tcPr>
          <w:p w14:paraId="5494B2DC" w14:textId="77777777" w:rsidR="0081172B" w:rsidRPr="00902C3F" w:rsidRDefault="0081172B" w:rsidP="00D017C2">
            <w:pPr>
              <w:pStyle w:val="TableParagraph"/>
              <w:jc w:val="center"/>
              <w:rPr>
                <w:bCs/>
                <w:sz w:val="24"/>
                <w:szCs w:val="24"/>
              </w:rPr>
            </w:pPr>
          </w:p>
        </w:tc>
        <w:tc>
          <w:tcPr>
            <w:tcW w:w="708" w:type="dxa"/>
          </w:tcPr>
          <w:p w14:paraId="679E7F48" w14:textId="77777777" w:rsidR="0081172B" w:rsidRPr="00902C3F" w:rsidRDefault="0081172B" w:rsidP="00D017C2">
            <w:pPr>
              <w:pStyle w:val="TableParagraph"/>
              <w:jc w:val="center"/>
              <w:rPr>
                <w:bCs/>
                <w:sz w:val="24"/>
                <w:szCs w:val="24"/>
              </w:rPr>
            </w:pPr>
          </w:p>
        </w:tc>
      </w:tr>
      <w:tr w:rsidR="0081172B" w:rsidRPr="00902C3F" w14:paraId="4A359D7E" w14:textId="77777777" w:rsidTr="0081172B">
        <w:trPr>
          <w:trHeight w:hRule="exact" w:val="30"/>
          <w:jc w:val="center"/>
        </w:trPr>
        <w:tc>
          <w:tcPr>
            <w:tcW w:w="516" w:type="dxa"/>
            <w:vMerge w:val="restart"/>
            <w:tcBorders>
              <w:top w:val="nil"/>
              <w:bottom w:val="nil"/>
            </w:tcBorders>
          </w:tcPr>
          <w:p w14:paraId="170D20D8"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6DB1B7F0" w14:textId="5D0F26BD" w:rsidR="0081172B" w:rsidRPr="00902C3F" w:rsidRDefault="003014DE" w:rsidP="00D017C2">
            <w:pPr>
              <w:pStyle w:val="TableParagraph"/>
              <w:spacing w:before="15"/>
              <w:jc w:val="center"/>
              <w:rPr>
                <w:bCs/>
                <w:sz w:val="24"/>
                <w:szCs w:val="24"/>
              </w:rPr>
            </w:pPr>
            <w:r>
              <w:rPr>
                <w:bCs/>
                <w:sz w:val="24"/>
                <w:szCs w:val="24"/>
              </w:rPr>
              <w:t>Literacy</w:t>
            </w:r>
          </w:p>
        </w:tc>
        <w:tc>
          <w:tcPr>
            <w:tcW w:w="1276" w:type="dxa"/>
            <w:vMerge/>
            <w:tcBorders>
              <w:top w:val="nil"/>
            </w:tcBorders>
          </w:tcPr>
          <w:p w14:paraId="55EA583D" w14:textId="77777777" w:rsidR="0081172B" w:rsidRPr="00902C3F" w:rsidRDefault="0081172B" w:rsidP="00D017C2">
            <w:pPr>
              <w:rPr>
                <w:bCs/>
                <w:sz w:val="24"/>
                <w:szCs w:val="24"/>
              </w:rPr>
            </w:pPr>
          </w:p>
        </w:tc>
        <w:tc>
          <w:tcPr>
            <w:tcW w:w="567" w:type="dxa"/>
            <w:vMerge/>
            <w:tcBorders>
              <w:top w:val="nil"/>
            </w:tcBorders>
          </w:tcPr>
          <w:p w14:paraId="1A48054A" w14:textId="77777777" w:rsidR="0081172B" w:rsidRPr="00902C3F" w:rsidRDefault="0081172B" w:rsidP="00D017C2">
            <w:pPr>
              <w:jc w:val="center"/>
              <w:rPr>
                <w:bCs/>
                <w:sz w:val="24"/>
                <w:szCs w:val="24"/>
              </w:rPr>
            </w:pPr>
          </w:p>
        </w:tc>
        <w:tc>
          <w:tcPr>
            <w:tcW w:w="567" w:type="dxa"/>
            <w:vMerge/>
            <w:tcBorders>
              <w:top w:val="nil"/>
            </w:tcBorders>
          </w:tcPr>
          <w:p w14:paraId="57FF954A" w14:textId="77777777" w:rsidR="0081172B" w:rsidRPr="00902C3F" w:rsidRDefault="0081172B" w:rsidP="00D017C2">
            <w:pPr>
              <w:jc w:val="center"/>
              <w:rPr>
                <w:bCs/>
                <w:sz w:val="24"/>
                <w:szCs w:val="24"/>
              </w:rPr>
            </w:pPr>
          </w:p>
        </w:tc>
        <w:tc>
          <w:tcPr>
            <w:tcW w:w="567" w:type="dxa"/>
            <w:vMerge/>
            <w:tcBorders>
              <w:top w:val="nil"/>
            </w:tcBorders>
          </w:tcPr>
          <w:p w14:paraId="030F1493" w14:textId="77777777" w:rsidR="0081172B" w:rsidRPr="00902C3F" w:rsidRDefault="0081172B" w:rsidP="00D017C2">
            <w:pPr>
              <w:jc w:val="center"/>
              <w:rPr>
                <w:bCs/>
                <w:sz w:val="24"/>
                <w:szCs w:val="24"/>
              </w:rPr>
            </w:pPr>
          </w:p>
        </w:tc>
        <w:tc>
          <w:tcPr>
            <w:tcW w:w="567" w:type="dxa"/>
            <w:vMerge/>
            <w:tcBorders>
              <w:top w:val="nil"/>
            </w:tcBorders>
          </w:tcPr>
          <w:p w14:paraId="7494F2F6" w14:textId="77777777" w:rsidR="0081172B" w:rsidRPr="00902C3F" w:rsidRDefault="0081172B" w:rsidP="00D017C2">
            <w:pPr>
              <w:jc w:val="center"/>
              <w:rPr>
                <w:bCs/>
                <w:sz w:val="24"/>
                <w:szCs w:val="24"/>
              </w:rPr>
            </w:pPr>
          </w:p>
        </w:tc>
        <w:tc>
          <w:tcPr>
            <w:tcW w:w="709" w:type="dxa"/>
            <w:vMerge/>
            <w:tcBorders>
              <w:top w:val="nil"/>
            </w:tcBorders>
          </w:tcPr>
          <w:p w14:paraId="1139C3FA" w14:textId="77777777" w:rsidR="0081172B" w:rsidRPr="00902C3F" w:rsidRDefault="0081172B" w:rsidP="00D017C2">
            <w:pPr>
              <w:jc w:val="center"/>
              <w:rPr>
                <w:bCs/>
                <w:sz w:val="24"/>
                <w:szCs w:val="24"/>
              </w:rPr>
            </w:pPr>
          </w:p>
        </w:tc>
        <w:tc>
          <w:tcPr>
            <w:tcW w:w="567" w:type="dxa"/>
            <w:vMerge/>
            <w:tcBorders>
              <w:top w:val="nil"/>
            </w:tcBorders>
          </w:tcPr>
          <w:p w14:paraId="70201AEB" w14:textId="77777777" w:rsidR="0081172B" w:rsidRPr="00902C3F" w:rsidRDefault="0081172B" w:rsidP="00D017C2">
            <w:pPr>
              <w:jc w:val="center"/>
              <w:rPr>
                <w:bCs/>
                <w:sz w:val="24"/>
                <w:szCs w:val="24"/>
              </w:rPr>
            </w:pPr>
          </w:p>
        </w:tc>
        <w:tc>
          <w:tcPr>
            <w:tcW w:w="567" w:type="dxa"/>
            <w:vMerge/>
            <w:tcBorders>
              <w:top w:val="nil"/>
            </w:tcBorders>
          </w:tcPr>
          <w:p w14:paraId="1AB5A60E" w14:textId="77777777" w:rsidR="0081172B" w:rsidRPr="00902C3F" w:rsidRDefault="0081172B" w:rsidP="00D017C2">
            <w:pPr>
              <w:jc w:val="center"/>
              <w:rPr>
                <w:bCs/>
                <w:sz w:val="24"/>
                <w:szCs w:val="24"/>
              </w:rPr>
            </w:pPr>
          </w:p>
        </w:tc>
        <w:tc>
          <w:tcPr>
            <w:tcW w:w="567" w:type="dxa"/>
            <w:vMerge/>
            <w:tcBorders>
              <w:top w:val="nil"/>
            </w:tcBorders>
          </w:tcPr>
          <w:p w14:paraId="45B02427" w14:textId="77777777" w:rsidR="0081172B" w:rsidRPr="00902C3F" w:rsidRDefault="0081172B" w:rsidP="00D017C2">
            <w:pPr>
              <w:jc w:val="center"/>
              <w:rPr>
                <w:bCs/>
                <w:sz w:val="24"/>
                <w:szCs w:val="24"/>
              </w:rPr>
            </w:pPr>
          </w:p>
        </w:tc>
        <w:tc>
          <w:tcPr>
            <w:tcW w:w="567" w:type="dxa"/>
            <w:tcBorders>
              <w:top w:val="nil"/>
            </w:tcBorders>
          </w:tcPr>
          <w:p w14:paraId="1167C76F" w14:textId="77777777" w:rsidR="0081172B" w:rsidRPr="00902C3F" w:rsidRDefault="0081172B" w:rsidP="00D017C2">
            <w:pPr>
              <w:jc w:val="center"/>
              <w:rPr>
                <w:bCs/>
                <w:sz w:val="24"/>
                <w:szCs w:val="24"/>
              </w:rPr>
            </w:pPr>
          </w:p>
        </w:tc>
        <w:tc>
          <w:tcPr>
            <w:tcW w:w="709" w:type="dxa"/>
            <w:tcBorders>
              <w:top w:val="nil"/>
            </w:tcBorders>
          </w:tcPr>
          <w:p w14:paraId="555AA9F1" w14:textId="77777777" w:rsidR="0081172B" w:rsidRPr="00902C3F" w:rsidRDefault="0081172B" w:rsidP="00D017C2">
            <w:pPr>
              <w:jc w:val="center"/>
              <w:rPr>
                <w:bCs/>
                <w:sz w:val="24"/>
                <w:szCs w:val="24"/>
              </w:rPr>
            </w:pPr>
          </w:p>
        </w:tc>
        <w:tc>
          <w:tcPr>
            <w:tcW w:w="708" w:type="dxa"/>
            <w:tcBorders>
              <w:top w:val="nil"/>
            </w:tcBorders>
          </w:tcPr>
          <w:p w14:paraId="12365A5F" w14:textId="77777777" w:rsidR="0081172B" w:rsidRPr="00902C3F" w:rsidRDefault="0081172B" w:rsidP="00D017C2">
            <w:pPr>
              <w:jc w:val="center"/>
              <w:rPr>
                <w:bCs/>
                <w:sz w:val="24"/>
                <w:szCs w:val="24"/>
              </w:rPr>
            </w:pPr>
          </w:p>
        </w:tc>
      </w:tr>
      <w:tr w:rsidR="0081172B" w:rsidRPr="00902C3F" w14:paraId="65294EA4" w14:textId="77777777" w:rsidTr="0081172B">
        <w:trPr>
          <w:trHeight w:hRule="exact" w:val="286"/>
          <w:jc w:val="center"/>
        </w:trPr>
        <w:tc>
          <w:tcPr>
            <w:tcW w:w="516" w:type="dxa"/>
            <w:vMerge/>
            <w:tcBorders>
              <w:top w:val="nil"/>
              <w:bottom w:val="nil"/>
            </w:tcBorders>
          </w:tcPr>
          <w:p w14:paraId="05E7C058" w14:textId="77777777" w:rsidR="0081172B" w:rsidRPr="00902C3F" w:rsidRDefault="0081172B" w:rsidP="00D017C2">
            <w:pPr>
              <w:rPr>
                <w:bCs/>
                <w:sz w:val="24"/>
                <w:szCs w:val="24"/>
              </w:rPr>
            </w:pPr>
          </w:p>
        </w:tc>
        <w:tc>
          <w:tcPr>
            <w:tcW w:w="1275" w:type="dxa"/>
            <w:vMerge/>
            <w:tcBorders>
              <w:top w:val="nil"/>
              <w:bottom w:val="nil"/>
            </w:tcBorders>
          </w:tcPr>
          <w:p w14:paraId="26CAB415" w14:textId="77777777" w:rsidR="0081172B" w:rsidRPr="00902C3F" w:rsidRDefault="0081172B" w:rsidP="00D017C2">
            <w:pPr>
              <w:jc w:val="center"/>
              <w:rPr>
                <w:bCs/>
                <w:sz w:val="24"/>
                <w:szCs w:val="24"/>
              </w:rPr>
            </w:pPr>
          </w:p>
        </w:tc>
        <w:tc>
          <w:tcPr>
            <w:tcW w:w="1276" w:type="dxa"/>
            <w:vMerge w:val="restart"/>
          </w:tcPr>
          <w:p w14:paraId="496B4160" w14:textId="77777777" w:rsidR="0081172B" w:rsidRPr="00902C3F" w:rsidRDefault="0081172B" w:rsidP="00D017C2">
            <w:pPr>
              <w:pStyle w:val="TableParagraph"/>
              <w:spacing w:before="1"/>
              <w:ind w:left="2" w:right="2"/>
              <w:jc w:val="center"/>
              <w:rPr>
                <w:bCs/>
                <w:sz w:val="24"/>
                <w:szCs w:val="24"/>
              </w:rPr>
            </w:pPr>
            <w:r w:rsidRPr="00902C3F">
              <w:rPr>
                <w:bCs/>
                <w:spacing w:val="-5"/>
                <w:sz w:val="24"/>
                <w:szCs w:val="24"/>
              </w:rPr>
              <w:t>CO2</w:t>
            </w:r>
          </w:p>
        </w:tc>
        <w:tc>
          <w:tcPr>
            <w:tcW w:w="567" w:type="dxa"/>
            <w:vMerge w:val="restart"/>
          </w:tcPr>
          <w:p w14:paraId="32B7DF1C"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52F709D7" w14:textId="77777777" w:rsidR="0081172B" w:rsidRPr="00902C3F" w:rsidRDefault="0081172B" w:rsidP="00D017C2">
            <w:pPr>
              <w:pStyle w:val="TableParagraph"/>
              <w:spacing w:before="1"/>
              <w:ind w:left="5" w:right="5"/>
              <w:jc w:val="center"/>
              <w:rPr>
                <w:bCs/>
                <w:sz w:val="24"/>
                <w:szCs w:val="24"/>
              </w:rPr>
            </w:pPr>
          </w:p>
        </w:tc>
        <w:tc>
          <w:tcPr>
            <w:tcW w:w="567" w:type="dxa"/>
            <w:vMerge w:val="restart"/>
          </w:tcPr>
          <w:p w14:paraId="6A4160AF" w14:textId="1DC99C5C" w:rsidR="0081172B" w:rsidRPr="00902C3F" w:rsidRDefault="0081172B" w:rsidP="00D017C2">
            <w:pPr>
              <w:pStyle w:val="TableParagraph"/>
              <w:jc w:val="center"/>
              <w:rPr>
                <w:bCs/>
                <w:sz w:val="24"/>
                <w:szCs w:val="24"/>
              </w:rPr>
            </w:pPr>
          </w:p>
        </w:tc>
        <w:tc>
          <w:tcPr>
            <w:tcW w:w="567" w:type="dxa"/>
            <w:vMerge w:val="restart"/>
          </w:tcPr>
          <w:p w14:paraId="692702C5" w14:textId="77777777" w:rsidR="0081172B" w:rsidRPr="00902C3F" w:rsidRDefault="0081172B" w:rsidP="00D017C2">
            <w:pPr>
              <w:pStyle w:val="TableParagraph"/>
              <w:jc w:val="center"/>
              <w:rPr>
                <w:bCs/>
                <w:sz w:val="24"/>
                <w:szCs w:val="24"/>
              </w:rPr>
            </w:pPr>
          </w:p>
        </w:tc>
        <w:tc>
          <w:tcPr>
            <w:tcW w:w="709" w:type="dxa"/>
            <w:vMerge w:val="restart"/>
          </w:tcPr>
          <w:p w14:paraId="18A240AC" w14:textId="3E247144" w:rsidR="0081172B" w:rsidRPr="00902C3F" w:rsidRDefault="0081172B" w:rsidP="00D017C2">
            <w:pPr>
              <w:pStyle w:val="TableParagraph"/>
              <w:spacing w:before="1"/>
              <w:ind w:left="4" w:right="5"/>
              <w:jc w:val="center"/>
              <w:rPr>
                <w:bCs/>
                <w:sz w:val="24"/>
                <w:szCs w:val="24"/>
              </w:rPr>
            </w:pPr>
          </w:p>
        </w:tc>
        <w:tc>
          <w:tcPr>
            <w:tcW w:w="567" w:type="dxa"/>
            <w:vMerge w:val="restart"/>
          </w:tcPr>
          <w:p w14:paraId="2397B8B0" w14:textId="77777777" w:rsidR="0081172B" w:rsidRPr="00902C3F" w:rsidRDefault="0081172B" w:rsidP="00D017C2">
            <w:pPr>
              <w:pStyle w:val="TableParagraph"/>
              <w:jc w:val="center"/>
              <w:rPr>
                <w:bCs/>
                <w:sz w:val="24"/>
                <w:szCs w:val="24"/>
              </w:rPr>
            </w:pPr>
          </w:p>
        </w:tc>
        <w:tc>
          <w:tcPr>
            <w:tcW w:w="567" w:type="dxa"/>
            <w:vMerge w:val="restart"/>
          </w:tcPr>
          <w:p w14:paraId="0E95063E" w14:textId="77777777" w:rsidR="0081172B" w:rsidRPr="00902C3F" w:rsidRDefault="0081172B" w:rsidP="00D017C2">
            <w:pPr>
              <w:pStyle w:val="TableParagraph"/>
              <w:jc w:val="center"/>
              <w:rPr>
                <w:bCs/>
                <w:sz w:val="24"/>
                <w:szCs w:val="24"/>
              </w:rPr>
            </w:pPr>
          </w:p>
        </w:tc>
        <w:tc>
          <w:tcPr>
            <w:tcW w:w="567" w:type="dxa"/>
            <w:vMerge w:val="restart"/>
          </w:tcPr>
          <w:p w14:paraId="061D24E3" w14:textId="77777777" w:rsidR="0081172B" w:rsidRPr="00902C3F" w:rsidRDefault="0081172B" w:rsidP="00D017C2">
            <w:pPr>
              <w:pStyle w:val="TableParagraph"/>
              <w:spacing w:before="1"/>
              <w:ind w:left="5" w:right="5"/>
              <w:jc w:val="center"/>
              <w:rPr>
                <w:bCs/>
                <w:sz w:val="24"/>
                <w:szCs w:val="24"/>
              </w:rPr>
            </w:pPr>
            <w:r w:rsidRPr="00902C3F">
              <w:rPr>
                <w:bCs/>
                <w:spacing w:val="-10"/>
                <w:sz w:val="24"/>
                <w:szCs w:val="24"/>
              </w:rPr>
              <w:t>2</w:t>
            </w:r>
          </w:p>
        </w:tc>
        <w:tc>
          <w:tcPr>
            <w:tcW w:w="567" w:type="dxa"/>
          </w:tcPr>
          <w:p w14:paraId="271CB9F6" w14:textId="77777777" w:rsidR="0081172B" w:rsidRPr="00902C3F" w:rsidRDefault="0081172B" w:rsidP="00D017C2">
            <w:pPr>
              <w:pStyle w:val="TableParagraph"/>
              <w:spacing w:before="1"/>
              <w:ind w:left="5" w:right="5"/>
              <w:jc w:val="center"/>
              <w:rPr>
                <w:bCs/>
                <w:spacing w:val="-10"/>
                <w:sz w:val="24"/>
                <w:szCs w:val="24"/>
              </w:rPr>
            </w:pPr>
          </w:p>
        </w:tc>
        <w:tc>
          <w:tcPr>
            <w:tcW w:w="709" w:type="dxa"/>
          </w:tcPr>
          <w:p w14:paraId="1416CD44" w14:textId="77777777" w:rsidR="0081172B" w:rsidRPr="00902C3F" w:rsidRDefault="0081172B" w:rsidP="00D017C2">
            <w:pPr>
              <w:pStyle w:val="TableParagraph"/>
              <w:spacing w:before="1"/>
              <w:ind w:left="5" w:right="5"/>
              <w:jc w:val="center"/>
              <w:rPr>
                <w:bCs/>
                <w:spacing w:val="-10"/>
                <w:sz w:val="24"/>
                <w:szCs w:val="24"/>
              </w:rPr>
            </w:pPr>
          </w:p>
        </w:tc>
        <w:tc>
          <w:tcPr>
            <w:tcW w:w="708" w:type="dxa"/>
          </w:tcPr>
          <w:p w14:paraId="49CD5456" w14:textId="77777777" w:rsidR="0081172B" w:rsidRPr="00902C3F" w:rsidRDefault="0081172B" w:rsidP="00D017C2">
            <w:pPr>
              <w:pStyle w:val="TableParagraph"/>
              <w:spacing w:before="1"/>
              <w:ind w:left="5" w:right="5"/>
              <w:jc w:val="center"/>
              <w:rPr>
                <w:bCs/>
                <w:spacing w:val="-10"/>
                <w:sz w:val="24"/>
                <w:szCs w:val="24"/>
              </w:rPr>
            </w:pPr>
          </w:p>
        </w:tc>
      </w:tr>
      <w:tr w:rsidR="0081172B" w:rsidRPr="00902C3F" w14:paraId="43AE9586" w14:textId="77777777" w:rsidTr="0081172B">
        <w:trPr>
          <w:trHeight w:hRule="exact" w:val="42"/>
          <w:jc w:val="center"/>
        </w:trPr>
        <w:tc>
          <w:tcPr>
            <w:tcW w:w="516" w:type="dxa"/>
            <w:vMerge w:val="restart"/>
            <w:tcBorders>
              <w:top w:val="nil"/>
              <w:bottom w:val="nil"/>
            </w:tcBorders>
          </w:tcPr>
          <w:p w14:paraId="7CBADCE4" w14:textId="77777777" w:rsidR="0081172B" w:rsidRPr="00902C3F" w:rsidRDefault="0081172B" w:rsidP="00D017C2">
            <w:pPr>
              <w:pStyle w:val="TableParagraph"/>
              <w:spacing w:before="15"/>
              <w:ind w:right="2"/>
              <w:jc w:val="center"/>
              <w:rPr>
                <w:bCs/>
                <w:sz w:val="24"/>
                <w:szCs w:val="24"/>
              </w:rPr>
            </w:pPr>
            <w:r w:rsidRPr="00902C3F">
              <w:rPr>
                <w:bCs/>
                <w:spacing w:val="-10"/>
                <w:sz w:val="24"/>
                <w:szCs w:val="24"/>
              </w:rPr>
              <w:t>I</w:t>
            </w:r>
          </w:p>
        </w:tc>
        <w:tc>
          <w:tcPr>
            <w:tcW w:w="1275" w:type="dxa"/>
            <w:vMerge w:val="restart"/>
            <w:tcBorders>
              <w:top w:val="nil"/>
              <w:bottom w:val="nil"/>
            </w:tcBorders>
          </w:tcPr>
          <w:p w14:paraId="27B90593" w14:textId="77777777" w:rsidR="0081172B" w:rsidRPr="00902C3F" w:rsidRDefault="0081172B" w:rsidP="00D017C2">
            <w:pPr>
              <w:pStyle w:val="TableParagraph"/>
              <w:spacing w:before="15"/>
              <w:jc w:val="center"/>
              <w:rPr>
                <w:bCs/>
                <w:sz w:val="24"/>
                <w:szCs w:val="24"/>
              </w:rPr>
            </w:pPr>
          </w:p>
        </w:tc>
        <w:tc>
          <w:tcPr>
            <w:tcW w:w="1276" w:type="dxa"/>
            <w:vMerge/>
            <w:tcBorders>
              <w:top w:val="nil"/>
            </w:tcBorders>
          </w:tcPr>
          <w:p w14:paraId="00179DDD" w14:textId="77777777" w:rsidR="0081172B" w:rsidRPr="00902C3F" w:rsidRDefault="0081172B" w:rsidP="00D017C2">
            <w:pPr>
              <w:rPr>
                <w:bCs/>
                <w:sz w:val="24"/>
                <w:szCs w:val="24"/>
              </w:rPr>
            </w:pPr>
          </w:p>
        </w:tc>
        <w:tc>
          <w:tcPr>
            <w:tcW w:w="567" w:type="dxa"/>
            <w:vMerge/>
            <w:tcBorders>
              <w:top w:val="nil"/>
            </w:tcBorders>
          </w:tcPr>
          <w:p w14:paraId="250FE960" w14:textId="77777777" w:rsidR="0081172B" w:rsidRPr="00902C3F" w:rsidRDefault="0081172B" w:rsidP="00D017C2">
            <w:pPr>
              <w:jc w:val="center"/>
              <w:rPr>
                <w:bCs/>
                <w:sz w:val="24"/>
                <w:szCs w:val="24"/>
              </w:rPr>
            </w:pPr>
          </w:p>
        </w:tc>
        <w:tc>
          <w:tcPr>
            <w:tcW w:w="567" w:type="dxa"/>
            <w:vMerge/>
            <w:tcBorders>
              <w:top w:val="nil"/>
            </w:tcBorders>
          </w:tcPr>
          <w:p w14:paraId="6E78C34B" w14:textId="77777777" w:rsidR="0081172B" w:rsidRPr="00902C3F" w:rsidRDefault="0081172B" w:rsidP="00D017C2">
            <w:pPr>
              <w:jc w:val="center"/>
              <w:rPr>
                <w:bCs/>
                <w:sz w:val="24"/>
                <w:szCs w:val="24"/>
              </w:rPr>
            </w:pPr>
          </w:p>
        </w:tc>
        <w:tc>
          <w:tcPr>
            <w:tcW w:w="567" w:type="dxa"/>
            <w:vMerge/>
            <w:tcBorders>
              <w:top w:val="nil"/>
            </w:tcBorders>
          </w:tcPr>
          <w:p w14:paraId="29E8FD4C" w14:textId="77777777" w:rsidR="0081172B" w:rsidRPr="00902C3F" w:rsidRDefault="0081172B" w:rsidP="00D017C2">
            <w:pPr>
              <w:jc w:val="center"/>
              <w:rPr>
                <w:bCs/>
                <w:sz w:val="24"/>
                <w:szCs w:val="24"/>
              </w:rPr>
            </w:pPr>
          </w:p>
        </w:tc>
        <w:tc>
          <w:tcPr>
            <w:tcW w:w="567" w:type="dxa"/>
            <w:vMerge/>
            <w:tcBorders>
              <w:top w:val="nil"/>
            </w:tcBorders>
          </w:tcPr>
          <w:p w14:paraId="6A4A198F" w14:textId="77777777" w:rsidR="0081172B" w:rsidRPr="00902C3F" w:rsidRDefault="0081172B" w:rsidP="00D017C2">
            <w:pPr>
              <w:jc w:val="center"/>
              <w:rPr>
                <w:bCs/>
                <w:sz w:val="24"/>
                <w:szCs w:val="24"/>
              </w:rPr>
            </w:pPr>
          </w:p>
        </w:tc>
        <w:tc>
          <w:tcPr>
            <w:tcW w:w="709" w:type="dxa"/>
            <w:vMerge/>
            <w:tcBorders>
              <w:top w:val="nil"/>
            </w:tcBorders>
          </w:tcPr>
          <w:p w14:paraId="37C371B2" w14:textId="77777777" w:rsidR="0081172B" w:rsidRPr="00902C3F" w:rsidRDefault="0081172B" w:rsidP="00D017C2">
            <w:pPr>
              <w:jc w:val="center"/>
              <w:rPr>
                <w:bCs/>
                <w:sz w:val="24"/>
                <w:szCs w:val="24"/>
              </w:rPr>
            </w:pPr>
          </w:p>
        </w:tc>
        <w:tc>
          <w:tcPr>
            <w:tcW w:w="567" w:type="dxa"/>
            <w:vMerge/>
            <w:tcBorders>
              <w:top w:val="nil"/>
            </w:tcBorders>
          </w:tcPr>
          <w:p w14:paraId="5FED7EF9" w14:textId="77777777" w:rsidR="0081172B" w:rsidRPr="00902C3F" w:rsidRDefault="0081172B" w:rsidP="00D017C2">
            <w:pPr>
              <w:jc w:val="center"/>
              <w:rPr>
                <w:bCs/>
                <w:sz w:val="24"/>
                <w:szCs w:val="24"/>
              </w:rPr>
            </w:pPr>
          </w:p>
        </w:tc>
        <w:tc>
          <w:tcPr>
            <w:tcW w:w="567" w:type="dxa"/>
            <w:vMerge/>
            <w:tcBorders>
              <w:top w:val="nil"/>
            </w:tcBorders>
          </w:tcPr>
          <w:p w14:paraId="352CF0F9" w14:textId="77777777" w:rsidR="0081172B" w:rsidRPr="00902C3F" w:rsidRDefault="0081172B" w:rsidP="00D017C2">
            <w:pPr>
              <w:jc w:val="center"/>
              <w:rPr>
                <w:bCs/>
                <w:sz w:val="24"/>
                <w:szCs w:val="24"/>
              </w:rPr>
            </w:pPr>
          </w:p>
        </w:tc>
        <w:tc>
          <w:tcPr>
            <w:tcW w:w="567" w:type="dxa"/>
            <w:vMerge/>
            <w:tcBorders>
              <w:top w:val="nil"/>
            </w:tcBorders>
          </w:tcPr>
          <w:p w14:paraId="1825441F" w14:textId="77777777" w:rsidR="0081172B" w:rsidRPr="00902C3F" w:rsidRDefault="0081172B" w:rsidP="00D017C2">
            <w:pPr>
              <w:jc w:val="center"/>
              <w:rPr>
                <w:bCs/>
                <w:sz w:val="24"/>
                <w:szCs w:val="24"/>
              </w:rPr>
            </w:pPr>
          </w:p>
        </w:tc>
        <w:tc>
          <w:tcPr>
            <w:tcW w:w="567" w:type="dxa"/>
            <w:tcBorders>
              <w:top w:val="nil"/>
            </w:tcBorders>
          </w:tcPr>
          <w:p w14:paraId="68B30D8F" w14:textId="77777777" w:rsidR="0081172B" w:rsidRPr="00902C3F" w:rsidRDefault="0081172B" w:rsidP="00D017C2">
            <w:pPr>
              <w:jc w:val="center"/>
              <w:rPr>
                <w:bCs/>
                <w:sz w:val="24"/>
                <w:szCs w:val="24"/>
              </w:rPr>
            </w:pPr>
          </w:p>
        </w:tc>
        <w:tc>
          <w:tcPr>
            <w:tcW w:w="709" w:type="dxa"/>
            <w:tcBorders>
              <w:top w:val="nil"/>
            </w:tcBorders>
          </w:tcPr>
          <w:p w14:paraId="381C1EE9" w14:textId="77777777" w:rsidR="0081172B" w:rsidRPr="00902C3F" w:rsidRDefault="0081172B" w:rsidP="00D017C2">
            <w:pPr>
              <w:jc w:val="center"/>
              <w:rPr>
                <w:bCs/>
                <w:sz w:val="24"/>
                <w:szCs w:val="24"/>
              </w:rPr>
            </w:pPr>
          </w:p>
        </w:tc>
        <w:tc>
          <w:tcPr>
            <w:tcW w:w="708" w:type="dxa"/>
            <w:tcBorders>
              <w:top w:val="nil"/>
            </w:tcBorders>
          </w:tcPr>
          <w:p w14:paraId="29DAA311" w14:textId="77777777" w:rsidR="0081172B" w:rsidRPr="00902C3F" w:rsidRDefault="0081172B" w:rsidP="00D017C2">
            <w:pPr>
              <w:jc w:val="center"/>
              <w:rPr>
                <w:bCs/>
                <w:sz w:val="24"/>
                <w:szCs w:val="24"/>
              </w:rPr>
            </w:pPr>
          </w:p>
        </w:tc>
      </w:tr>
      <w:tr w:rsidR="0081172B" w:rsidRPr="00902C3F" w14:paraId="2A53496F" w14:textId="77777777" w:rsidTr="0081172B">
        <w:trPr>
          <w:trHeight w:hRule="exact" w:val="274"/>
          <w:jc w:val="center"/>
        </w:trPr>
        <w:tc>
          <w:tcPr>
            <w:tcW w:w="516" w:type="dxa"/>
            <w:vMerge/>
            <w:tcBorders>
              <w:top w:val="nil"/>
              <w:bottom w:val="nil"/>
            </w:tcBorders>
          </w:tcPr>
          <w:p w14:paraId="1BAB010F" w14:textId="77777777" w:rsidR="0081172B" w:rsidRPr="00902C3F" w:rsidRDefault="0081172B" w:rsidP="00D017C2">
            <w:pPr>
              <w:rPr>
                <w:bCs/>
                <w:sz w:val="24"/>
                <w:szCs w:val="24"/>
              </w:rPr>
            </w:pPr>
          </w:p>
        </w:tc>
        <w:tc>
          <w:tcPr>
            <w:tcW w:w="1275" w:type="dxa"/>
            <w:vMerge/>
            <w:tcBorders>
              <w:top w:val="nil"/>
              <w:bottom w:val="nil"/>
            </w:tcBorders>
          </w:tcPr>
          <w:p w14:paraId="0A546BF4" w14:textId="77777777" w:rsidR="0081172B" w:rsidRPr="00902C3F" w:rsidRDefault="0081172B" w:rsidP="00D017C2">
            <w:pPr>
              <w:rPr>
                <w:bCs/>
                <w:sz w:val="24"/>
                <w:szCs w:val="24"/>
              </w:rPr>
            </w:pPr>
          </w:p>
        </w:tc>
        <w:tc>
          <w:tcPr>
            <w:tcW w:w="1276" w:type="dxa"/>
            <w:vMerge w:val="restart"/>
          </w:tcPr>
          <w:p w14:paraId="63BE1866" w14:textId="77777777" w:rsidR="0081172B" w:rsidRPr="00902C3F" w:rsidRDefault="0081172B" w:rsidP="00D017C2">
            <w:pPr>
              <w:pStyle w:val="TableParagraph"/>
              <w:ind w:left="2" w:right="2"/>
              <w:jc w:val="center"/>
              <w:rPr>
                <w:bCs/>
                <w:sz w:val="24"/>
                <w:szCs w:val="24"/>
              </w:rPr>
            </w:pPr>
            <w:r w:rsidRPr="00902C3F">
              <w:rPr>
                <w:bCs/>
                <w:spacing w:val="-5"/>
                <w:sz w:val="24"/>
                <w:szCs w:val="24"/>
              </w:rPr>
              <w:t>CO3</w:t>
            </w:r>
          </w:p>
        </w:tc>
        <w:tc>
          <w:tcPr>
            <w:tcW w:w="567" w:type="dxa"/>
            <w:vMerge w:val="restart"/>
          </w:tcPr>
          <w:p w14:paraId="0EBAFA11" w14:textId="17638B53" w:rsidR="0081172B" w:rsidRPr="00902C3F" w:rsidRDefault="0081172B" w:rsidP="00D017C2">
            <w:pPr>
              <w:pStyle w:val="TableParagraph"/>
              <w:ind w:left="1" w:right="1"/>
              <w:jc w:val="center"/>
              <w:rPr>
                <w:bCs/>
                <w:sz w:val="24"/>
                <w:szCs w:val="24"/>
              </w:rPr>
            </w:pPr>
          </w:p>
        </w:tc>
        <w:tc>
          <w:tcPr>
            <w:tcW w:w="567" w:type="dxa"/>
            <w:vMerge w:val="restart"/>
          </w:tcPr>
          <w:p w14:paraId="36181F11" w14:textId="67FE071B" w:rsidR="0081172B" w:rsidRPr="00902C3F" w:rsidRDefault="003014DE" w:rsidP="00D017C2">
            <w:pPr>
              <w:pStyle w:val="TableParagraph"/>
              <w:ind w:left="2" w:right="5"/>
              <w:jc w:val="center"/>
              <w:rPr>
                <w:bCs/>
                <w:sz w:val="24"/>
                <w:szCs w:val="24"/>
              </w:rPr>
            </w:pPr>
            <w:r>
              <w:rPr>
                <w:bCs/>
                <w:sz w:val="24"/>
                <w:szCs w:val="24"/>
              </w:rPr>
              <w:t>1</w:t>
            </w:r>
          </w:p>
        </w:tc>
        <w:tc>
          <w:tcPr>
            <w:tcW w:w="567" w:type="dxa"/>
            <w:vMerge w:val="restart"/>
          </w:tcPr>
          <w:p w14:paraId="566C8E30" w14:textId="5A803E53" w:rsidR="0081172B" w:rsidRPr="00902C3F" w:rsidRDefault="0081172B" w:rsidP="00D017C2">
            <w:pPr>
              <w:pStyle w:val="TableParagraph"/>
              <w:ind w:left="4" w:right="5"/>
              <w:jc w:val="center"/>
              <w:rPr>
                <w:bCs/>
                <w:sz w:val="24"/>
                <w:szCs w:val="24"/>
              </w:rPr>
            </w:pPr>
          </w:p>
        </w:tc>
        <w:tc>
          <w:tcPr>
            <w:tcW w:w="567" w:type="dxa"/>
            <w:vMerge w:val="restart"/>
          </w:tcPr>
          <w:p w14:paraId="1D97BE6D" w14:textId="0AD6A82A" w:rsidR="0081172B" w:rsidRPr="00902C3F" w:rsidRDefault="0081172B" w:rsidP="00D017C2">
            <w:pPr>
              <w:pStyle w:val="TableParagraph"/>
              <w:ind w:left="4" w:right="5"/>
              <w:jc w:val="center"/>
              <w:rPr>
                <w:bCs/>
                <w:sz w:val="24"/>
                <w:szCs w:val="24"/>
              </w:rPr>
            </w:pPr>
          </w:p>
        </w:tc>
        <w:tc>
          <w:tcPr>
            <w:tcW w:w="709" w:type="dxa"/>
            <w:vMerge w:val="restart"/>
          </w:tcPr>
          <w:p w14:paraId="61712028" w14:textId="77777777" w:rsidR="0081172B" w:rsidRPr="00902C3F" w:rsidRDefault="0081172B" w:rsidP="00D017C2">
            <w:pPr>
              <w:pStyle w:val="TableParagraph"/>
              <w:ind w:left="3" w:right="5"/>
              <w:jc w:val="center"/>
              <w:rPr>
                <w:bCs/>
                <w:sz w:val="24"/>
                <w:szCs w:val="24"/>
              </w:rPr>
            </w:pPr>
          </w:p>
        </w:tc>
        <w:tc>
          <w:tcPr>
            <w:tcW w:w="567" w:type="dxa"/>
            <w:vMerge w:val="restart"/>
          </w:tcPr>
          <w:p w14:paraId="4BEB8016"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vMerge w:val="restart"/>
          </w:tcPr>
          <w:p w14:paraId="249DB8DD" w14:textId="77777777" w:rsidR="0081172B" w:rsidRPr="00902C3F" w:rsidRDefault="0081172B" w:rsidP="00D017C2">
            <w:pPr>
              <w:pStyle w:val="TableParagraph"/>
              <w:ind w:left="3" w:right="5"/>
              <w:jc w:val="center"/>
              <w:rPr>
                <w:bCs/>
                <w:sz w:val="24"/>
                <w:szCs w:val="24"/>
              </w:rPr>
            </w:pPr>
          </w:p>
        </w:tc>
        <w:tc>
          <w:tcPr>
            <w:tcW w:w="567" w:type="dxa"/>
            <w:vMerge w:val="restart"/>
          </w:tcPr>
          <w:p w14:paraId="51C9CD34" w14:textId="77777777" w:rsidR="0081172B" w:rsidRPr="00902C3F" w:rsidRDefault="0081172B" w:rsidP="00D017C2">
            <w:pPr>
              <w:pStyle w:val="TableParagraph"/>
              <w:ind w:right="5"/>
              <w:jc w:val="center"/>
              <w:rPr>
                <w:bCs/>
                <w:sz w:val="24"/>
                <w:szCs w:val="24"/>
              </w:rPr>
            </w:pPr>
          </w:p>
        </w:tc>
        <w:tc>
          <w:tcPr>
            <w:tcW w:w="567" w:type="dxa"/>
          </w:tcPr>
          <w:p w14:paraId="45D21257" w14:textId="77777777" w:rsidR="0081172B" w:rsidRPr="00902C3F" w:rsidRDefault="0081172B" w:rsidP="00D017C2">
            <w:pPr>
              <w:pStyle w:val="TableParagraph"/>
              <w:ind w:right="5"/>
              <w:jc w:val="center"/>
              <w:rPr>
                <w:bCs/>
                <w:spacing w:val="-10"/>
                <w:sz w:val="24"/>
                <w:szCs w:val="24"/>
              </w:rPr>
            </w:pPr>
            <w:r w:rsidRPr="00902C3F">
              <w:rPr>
                <w:bCs/>
                <w:spacing w:val="-10"/>
                <w:sz w:val="24"/>
                <w:szCs w:val="24"/>
              </w:rPr>
              <w:t>2</w:t>
            </w:r>
          </w:p>
        </w:tc>
        <w:tc>
          <w:tcPr>
            <w:tcW w:w="709" w:type="dxa"/>
          </w:tcPr>
          <w:p w14:paraId="27167444" w14:textId="77777777" w:rsidR="0081172B" w:rsidRPr="00902C3F" w:rsidRDefault="0081172B" w:rsidP="00D017C2">
            <w:pPr>
              <w:pStyle w:val="TableParagraph"/>
              <w:ind w:right="5"/>
              <w:jc w:val="center"/>
              <w:rPr>
                <w:bCs/>
                <w:spacing w:val="-10"/>
                <w:sz w:val="24"/>
                <w:szCs w:val="24"/>
              </w:rPr>
            </w:pPr>
          </w:p>
        </w:tc>
        <w:tc>
          <w:tcPr>
            <w:tcW w:w="708" w:type="dxa"/>
          </w:tcPr>
          <w:p w14:paraId="23771452" w14:textId="77777777" w:rsidR="0081172B" w:rsidRPr="00902C3F" w:rsidRDefault="0081172B" w:rsidP="00D017C2">
            <w:pPr>
              <w:pStyle w:val="TableParagraph"/>
              <w:ind w:right="5"/>
              <w:jc w:val="center"/>
              <w:rPr>
                <w:bCs/>
                <w:spacing w:val="-10"/>
                <w:sz w:val="24"/>
                <w:szCs w:val="24"/>
              </w:rPr>
            </w:pPr>
          </w:p>
        </w:tc>
      </w:tr>
      <w:tr w:rsidR="0081172B" w:rsidRPr="00902C3F" w14:paraId="45B7813E" w14:textId="77777777" w:rsidTr="0081172B">
        <w:trPr>
          <w:trHeight w:hRule="exact" w:val="52"/>
          <w:jc w:val="center"/>
        </w:trPr>
        <w:tc>
          <w:tcPr>
            <w:tcW w:w="516" w:type="dxa"/>
            <w:vMerge w:val="restart"/>
            <w:tcBorders>
              <w:top w:val="nil"/>
              <w:bottom w:val="nil"/>
            </w:tcBorders>
          </w:tcPr>
          <w:p w14:paraId="5834F147"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0219155A" w14:textId="77777777" w:rsidR="0081172B" w:rsidRPr="00902C3F" w:rsidRDefault="0081172B" w:rsidP="00D017C2">
            <w:pPr>
              <w:pStyle w:val="TableParagraph"/>
              <w:spacing w:before="15"/>
              <w:ind w:left="4" w:right="10"/>
              <w:rPr>
                <w:bCs/>
                <w:sz w:val="24"/>
                <w:szCs w:val="24"/>
              </w:rPr>
            </w:pPr>
          </w:p>
        </w:tc>
        <w:tc>
          <w:tcPr>
            <w:tcW w:w="1276" w:type="dxa"/>
            <w:vMerge/>
            <w:tcBorders>
              <w:top w:val="nil"/>
            </w:tcBorders>
          </w:tcPr>
          <w:p w14:paraId="1754C808" w14:textId="77777777" w:rsidR="0081172B" w:rsidRPr="00902C3F" w:rsidRDefault="0081172B" w:rsidP="00D017C2">
            <w:pPr>
              <w:rPr>
                <w:bCs/>
                <w:sz w:val="24"/>
                <w:szCs w:val="24"/>
              </w:rPr>
            </w:pPr>
          </w:p>
        </w:tc>
        <w:tc>
          <w:tcPr>
            <w:tcW w:w="567" w:type="dxa"/>
            <w:vMerge/>
            <w:tcBorders>
              <w:top w:val="nil"/>
            </w:tcBorders>
          </w:tcPr>
          <w:p w14:paraId="2A8AA670" w14:textId="77777777" w:rsidR="0081172B" w:rsidRPr="00902C3F" w:rsidRDefault="0081172B" w:rsidP="00D017C2">
            <w:pPr>
              <w:jc w:val="center"/>
              <w:rPr>
                <w:bCs/>
                <w:sz w:val="24"/>
                <w:szCs w:val="24"/>
              </w:rPr>
            </w:pPr>
          </w:p>
        </w:tc>
        <w:tc>
          <w:tcPr>
            <w:tcW w:w="567" w:type="dxa"/>
            <w:vMerge/>
            <w:tcBorders>
              <w:top w:val="nil"/>
            </w:tcBorders>
          </w:tcPr>
          <w:p w14:paraId="241FE4C4" w14:textId="77777777" w:rsidR="0081172B" w:rsidRPr="00902C3F" w:rsidRDefault="0081172B" w:rsidP="00D017C2">
            <w:pPr>
              <w:jc w:val="center"/>
              <w:rPr>
                <w:bCs/>
                <w:sz w:val="24"/>
                <w:szCs w:val="24"/>
              </w:rPr>
            </w:pPr>
          </w:p>
        </w:tc>
        <w:tc>
          <w:tcPr>
            <w:tcW w:w="567" w:type="dxa"/>
            <w:vMerge/>
            <w:tcBorders>
              <w:top w:val="nil"/>
            </w:tcBorders>
          </w:tcPr>
          <w:p w14:paraId="7697F104" w14:textId="77777777" w:rsidR="0081172B" w:rsidRPr="00902C3F" w:rsidRDefault="0081172B" w:rsidP="00D017C2">
            <w:pPr>
              <w:jc w:val="center"/>
              <w:rPr>
                <w:bCs/>
                <w:sz w:val="24"/>
                <w:szCs w:val="24"/>
              </w:rPr>
            </w:pPr>
          </w:p>
        </w:tc>
        <w:tc>
          <w:tcPr>
            <w:tcW w:w="567" w:type="dxa"/>
            <w:vMerge/>
            <w:tcBorders>
              <w:top w:val="nil"/>
            </w:tcBorders>
          </w:tcPr>
          <w:p w14:paraId="3E062109" w14:textId="77777777" w:rsidR="0081172B" w:rsidRPr="00902C3F" w:rsidRDefault="0081172B" w:rsidP="00D017C2">
            <w:pPr>
              <w:jc w:val="center"/>
              <w:rPr>
                <w:bCs/>
                <w:sz w:val="24"/>
                <w:szCs w:val="24"/>
              </w:rPr>
            </w:pPr>
          </w:p>
        </w:tc>
        <w:tc>
          <w:tcPr>
            <w:tcW w:w="709" w:type="dxa"/>
            <w:vMerge/>
            <w:tcBorders>
              <w:top w:val="nil"/>
            </w:tcBorders>
          </w:tcPr>
          <w:p w14:paraId="0C2E3668" w14:textId="77777777" w:rsidR="0081172B" w:rsidRPr="00902C3F" w:rsidRDefault="0081172B" w:rsidP="00D017C2">
            <w:pPr>
              <w:jc w:val="center"/>
              <w:rPr>
                <w:bCs/>
                <w:sz w:val="24"/>
                <w:szCs w:val="24"/>
              </w:rPr>
            </w:pPr>
          </w:p>
        </w:tc>
        <w:tc>
          <w:tcPr>
            <w:tcW w:w="567" w:type="dxa"/>
            <w:vMerge/>
            <w:tcBorders>
              <w:top w:val="nil"/>
            </w:tcBorders>
          </w:tcPr>
          <w:p w14:paraId="63E9E8FA" w14:textId="77777777" w:rsidR="0081172B" w:rsidRPr="00902C3F" w:rsidRDefault="0081172B" w:rsidP="00D017C2">
            <w:pPr>
              <w:jc w:val="center"/>
              <w:rPr>
                <w:bCs/>
                <w:sz w:val="24"/>
                <w:szCs w:val="24"/>
              </w:rPr>
            </w:pPr>
          </w:p>
        </w:tc>
        <w:tc>
          <w:tcPr>
            <w:tcW w:w="567" w:type="dxa"/>
            <w:vMerge/>
            <w:tcBorders>
              <w:top w:val="nil"/>
            </w:tcBorders>
          </w:tcPr>
          <w:p w14:paraId="1F9BBDAD" w14:textId="77777777" w:rsidR="0081172B" w:rsidRPr="00902C3F" w:rsidRDefault="0081172B" w:rsidP="00D017C2">
            <w:pPr>
              <w:jc w:val="center"/>
              <w:rPr>
                <w:bCs/>
                <w:sz w:val="24"/>
                <w:szCs w:val="24"/>
              </w:rPr>
            </w:pPr>
          </w:p>
        </w:tc>
        <w:tc>
          <w:tcPr>
            <w:tcW w:w="567" w:type="dxa"/>
            <w:vMerge/>
            <w:tcBorders>
              <w:top w:val="nil"/>
            </w:tcBorders>
          </w:tcPr>
          <w:p w14:paraId="34C85D2E" w14:textId="77777777" w:rsidR="0081172B" w:rsidRPr="00902C3F" w:rsidRDefault="0081172B" w:rsidP="00D017C2">
            <w:pPr>
              <w:jc w:val="center"/>
              <w:rPr>
                <w:bCs/>
                <w:sz w:val="24"/>
                <w:szCs w:val="24"/>
              </w:rPr>
            </w:pPr>
          </w:p>
        </w:tc>
        <w:tc>
          <w:tcPr>
            <w:tcW w:w="567" w:type="dxa"/>
            <w:tcBorders>
              <w:top w:val="nil"/>
            </w:tcBorders>
          </w:tcPr>
          <w:p w14:paraId="05AB848F" w14:textId="77777777" w:rsidR="0081172B" w:rsidRPr="00902C3F" w:rsidRDefault="0081172B" w:rsidP="00D017C2">
            <w:pPr>
              <w:jc w:val="center"/>
              <w:rPr>
                <w:bCs/>
                <w:sz w:val="24"/>
                <w:szCs w:val="24"/>
              </w:rPr>
            </w:pPr>
          </w:p>
        </w:tc>
        <w:tc>
          <w:tcPr>
            <w:tcW w:w="709" w:type="dxa"/>
            <w:tcBorders>
              <w:top w:val="nil"/>
            </w:tcBorders>
          </w:tcPr>
          <w:p w14:paraId="20090312" w14:textId="77777777" w:rsidR="0081172B" w:rsidRPr="00902C3F" w:rsidRDefault="0081172B" w:rsidP="00D017C2">
            <w:pPr>
              <w:jc w:val="center"/>
              <w:rPr>
                <w:bCs/>
                <w:sz w:val="24"/>
                <w:szCs w:val="24"/>
              </w:rPr>
            </w:pPr>
          </w:p>
        </w:tc>
        <w:tc>
          <w:tcPr>
            <w:tcW w:w="708" w:type="dxa"/>
            <w:tcBorders>
              <w:top w:val="nil"/>
            </w:tcBorders>
          </w:tcPr>
          <w:p w14:paraId="14C787F5" w14:textId="77777777" w:rsidR="0081172B" w:rsidRPr="00902C3F" w:rsidRDefault="0081172B" w:rsidP="00D017C2">
            <w:pPr>
              <w:jc w:val="center"/>
              <w:rPr>
                <w:bCs/>
                <w:sz w:val="24"/>
                <w:szCs w:val="24"/>
              </w:rPr>
            </w:pPr>
          </w:p>
        </w:tc>
      </w:tr>
      <w:tr w:rsidR="0081172B" w:rsidRPr="00902C3F" w14:paraId="2111B1BD" w14:textId="77777777" w:rsidTr="0081172B">
        <w:trPr>
          <w:trHeight w:hRule="exact" w:val="265"/>
          <w:jc w:val="center"/>
        </w:trPr>
        <w:tc>
          <w:tcPr>
            <w:tcW w:w="516" w:type="dxa"/>
            <w:vMerge/>
            <w:tcBorders>
              <w:top w:val="nil"/>
              <w:bottom w:val="nil"/>
            </w:tcBorders>
          </w:tcPr>
          <w:p w14:paraId="2BE60D0E" w14:textId="77777777" w:rsidR="0081172B" w:rsidRPr="00902C3F" w:rsidRDefault="0081172B" w:rsidP="00D017C2">
            <w:pPr>
              <w:rPr>
                <w:bCs/>
                <w:sz w:val="24"/>
                <w:szCs w:val="24"/>
              </w:rPr>
            </w:pPr>
          </w:p>
        </w:tc>
        <w:tc>
          <w:tcPr>
            <w:tcW w:w="1275" w:type="dxa"/>
            <w:vMerge/>
            <w:tcBorders>
              <w:top w:val="nil"/>
              <w:bottom w:val="nil"/>
            </w:tcBorders>
          </w:tcPr>
          <w:p w14:paraId="338F8A49" w14:textId="77777777" w:rsidR="0081172B" w:rsidRPr="00902C3F" w:rsidRDefault="0081172B" w:rsidP="00D017C2">
            <w:pPr>
              <w:rPr>
                <w:bCs/>
                <w:sz w:val="24"/>
                <w:szCs w:val="24"/>
              </w:rPr>
            </w:pPr>
          </w:p>
        </w:tc>
        <w:tc>
          <w:tcPr>
            <w:tcW w:w="1276" w:type="dxa"/>
            <w:vMerge w:val="restart"/>
          </w:tcPr>
          <w:p w14:paraId="24B8CED7" w14:textId="77777777" w:rsidR="0081172B" w:rsidRPr="00902C3F" w:rsidRDefault="0081172B" w:rsidP="00D017C2">
            <w:pPr>
              <w:pStyle w:val="TableParagraph"/>
              <w:ind w:left="2" w:right="2"/>
              <w:jc w:val="center"/>
              <w:rPr>
                <w:bCs/>
                <w:sz w:val="24"/>
                <w:szCs w:val="24"/>
              </w:rPr>
            </w:pPr>
            <w:r w:rsidRPr="00902C3F">
              <w:rPr>
                <w:bCs/>
                <w:spacing w:val="-5"/>
                <w:sz w:val="24"/>
                <w:szCs w:val="24"/>
              </w:rPr>
              <w:t>CO4</w:t>
            </w:r>
          </w:p>
        </w:tc>
        <w:tc>
          <w:tcPr>
            <w:tcW w:w="567" w:type="dxa"/>
            <w:vMerge w:val="restart"/>
          </w:tcPr>
          <w:p w14:paraId="60E3CA0C" w14:textId="77777777" w:rsidR="0081172B" w:rsidRPr="00902C3F" w:rsidRDefault="0081172B" w:rsidP="00D017C2">
            <w:pPr>
              <w:pStyle w:val="TableParagraph"/>
              <w:ind w:left="1" w:right="1"/>
              <w:jc w:val="center"/>
              <w:rPr>
                <w:bCs/>
                <w:sz w:val="24"/>
                <w:szCs w:val="24"/>
              </w:rPr>
            </w:pPr>
          </w:p>
        </w:tc>
        <w:tc>
          <w:tcPr>
            <w:tcW w:w="567" w:type="dxa"/>
            <w:vMerge w:val="restart"/>
          </w:tcPr>
          <w:p w14:paraId="1DCB1430" w14:textId="77777777" w:rsidR="0081172B" w:rsidRPr="00902C3F" w:rsidRDefault="0081172B" w:rsidP="00D017C2">
            <w:pPr>
              <w:pStyle w:val="TableParagraph"/>
              <w:ind w:left="2" w:right="5"/>
              <w:jc w:val="center"/>
              <w:rPr>
                <w:bCs/>
                <w:sz w:val="24"/>
                <w:szCs w:val="24"/>
              </w:rPr>
            </w:pPr>
            <w:r w:rsidRPr="00902C3F">
              <w:rPr>
                <w:bCs/>
                <w:spacing w:val="-10"/>
                <w:sz w:val="24"/>
                <w:szCs w:val="24"/>
              </w:rPr>
              <w:t>2</w:t>
            </w:r>
          </w:p>
        </w:tc>
        <w:tc>
          <w:tcPr>
            <w:tcW w:w="567" w:type="dxa"/>
            <w:vMerge w:val="restart"/>
          </w:tcPr>
          <w:p w14:paraId="12D24983" w14:textId="77777777" w:rsidR="0081172B" w:rsidRPr="00902C3F" w:rsidRDefault="0081172B" w:rsidP="00D017C2">
            <w:pPr>
              <w:pStyle w:val="TableParagraph"/>
              <w:ind w:left="4" w:right="5"/>
              <w:jc w:val="center"/>
              <w:rPr>
                <w:bCs/>
                <w:sz w:val="24"/>
                <w:szCs w:val="24"/>
              </w:rPr>
            </w:pPr>
          </w:p>
        </w:tc>
        <w:tc>
          <w:tcPr>
            <w:tcW w:w="567" w:type="dxa"/>
            <w:vMerge w:val="restart"/>
          </w:tcPr>
          <w:p w14:paraId="285AD26D" w14:textId="77777777" w:rsidR="0081172B" w:rsidRPr="00902C3F" w:rsidRDefault="0081172B" w:rsidP="00D017C2">
            <w:pPr>
              <w:pStyle w:val="TableParagraph"/>
              <w:ind w:left="4" w:right="5"/>
              <w:jc w:val="center"/>
              <w:rPr>
                <w:bCs/>
                <w:sz w:val="24"/>
                <w:szCs w:val="24"/>
              </w:rPr>
            </w:pPr>
            <w:r w:rsidRPr="00902C3F">
              <w:rPr>
                <w:bCs/>
                <w:spacing w:val="-10"/>
                <w:sz w:val="24"/>
                <w:szCs w:val="24"/>
              </w:rPr>
              <w:t>1</w:t>
            </w:r>
          </w:p>
        </w:tc>
        <w:tc>
          <w:tcPr>
            <w:tcW w:w="709" w:type="dxa"/>
            <w:vMerge w:val="restart"/>
          </w:tcPr>
          <w:p w14:paraId="3F475D0A" w14:textId="77777777" w:rsidR="0081172B" w:rsidRPr="00902C3F" w:rsidRDefault="0081172B" w:rsidP="00D017C2">
            <w:pPr>
              <w:pStyle w:val="TableParagraph"/>
              <w:ind w:left="3" w:right="5"/>
              <w:jc w:val="center"/>
              <w:rPr>
                <w:bCs/>
                <w:sz w:val="24"/>
                <w:szCs w:val="24"/>
              </w:rPr>
            </w:pPr>
            <w:r w:rsidRPr="00902C3F">
              <w:rPr>
                <w:bCs/>
                <w:spacing w:val="-10"/>
                <w:sz w:val="24"/>
                <w:szCs w:val="24"/>
              </w:rPr>
              <w:t>1</w:t>
            </w:r>
          </w:p>
        </w:tc>
        <w:tc>
          <w:tcPr>
            <w:tcW w:w="567" w:type="dxa"/>
            <w:vMerge w:val="restart"/>
          </w:tcPr>
          <w:p w14:paraId="2FC92060" w14:textId="77777777" w:rsidR="0081172B" w:rsidRPr="00902C3F" w:rsidRDefault="0081172B" w:rsidP="00D017C2">
            <w:pPr>
              <w:pStyle w:val="TableParagraph"/>
              <w:jc w:val="center"/>
              <w:rPr>
                <w:bCs/>
                <w:sz w:val="24"/>
                <w:szCs w:val="24"/>
              </w:rPr>
            </w:pPr>
          </w:p>
        </w:tc>
        <w:tc>
          <w:tcPr>
            <w:tcW w:w="567" w:type="dxa"/>
            <w:vMerge w:val="restart"/>
          </w:tcPr>
          <w:p w14:paraId="51EBD140" w14:textId="77777777" w:rsidR="0081172B" w:rsidRPr="00902C3F" w:rsidRDefault="0081172B" w:rsidP="00D017C2">
            <w:pPr>
              <w:pStyle w:val="TableParagraph"/>
              <w:ind w:left="3" w:right="5"/>
              <w:jc w:val="center"/>
              <w:rPr>
                <w:bCs/>
                <w:sz w:val="24"/>
                <w:szCs w:val="24"/>
              </w:rPr>
            </w:pPr>
          </w:p>
        </w:tc>
        <w:tc>
          <w:tcPr>
            <w:tcW w:w="567" w:type="dxa"/>
            <w:vMerge w:val="restart"/>
          </w:tcPr>
          <w:p w14:paraId="5EC75DF0"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tcPr>
          <w:p w14:paraId="216BAA4A" w14:textId="77777777" w:rsidR="0081172B" w:rsidRPr="00902C3F" w:rsidRDefault="0081172B" w:rsidP="00D017C2">
            <w:pPr>
              <w:pStyle w:val="TableParagraph"/>
              <w:ind w:left="5" w:right="5"/>
              <w:jc w:val="center"/>
              <w:rPr>
                <w:bCs/>
                <w:spacing w:val="-10"/>
                <w:sz w:val="24"/>
                <w:szCs w:val="24"/>
              </w:rPr>
            </w:pPr>
          </w:p>
        </w:tc>
        <w:tc>
          <w:tcPr>
            <w:tcW w:w="709" w:type="dxa"/>
          </w:tcPr>
          <w:p w14:paraId="3A709427" w14:textId="77777777" w:rsidR="0081172B" w:rsidRPr="00902C3F" w:rsidRDefault="0081172B" w:rsidP="00D017C2">
            <w:pPr>
              <w:pStyle w:val="TableParagraph"/>
              <w:ind w:left="5" w:right="5"/>
              <w:jc w:val="center"/>
              <w:rPr>
                <w:bCs/>
                <w:spacing w:val="-10"/>
                <w:sz w:val="24"/>
                <w:szCs w:val="24"/>
              </w:rPr>
            </w:pPr>
            <w:r w:rsidRPr="00902C3F">
              <w:rPr>
                <w:bCs/>
                <w:spacing w:val="-10"/>
                <w:sz w:val="24"/>
                <w:szCs w:val="24"/>
              </w:rPr>
              <w:t>2</w:t>
            </w:r>
          </w:p>
        </w:tc>
        <w:tc>
          <w:tcPr>
            <w:tcW w:w="708" w:type="dxa"/>
          </w:tcPr>
          <w:p w14:paraId="0BF069A6" w14:textId="77777777" w:rsidR="0081172B" w:rsidRPr="00902C3F" w:rsidRDefault="0081172B" w:rsidP="00D017C2">
            <w:pPr>
              <w:pStyle w:val="TableParagraph"/>
              <w:ind w:left="5" w:right="5"/>
              <w:jc w:val="center"/>
              <w:rPr>
                <w:bCs/>
                <w:spacing w:val="-10"/>
                <w:sz w:val="24"/>
                <w:szCs w:val="24"/>
              </w:rPr>
            </w:pPr>
          </w:p>
        </w:tc>
      </w:tr>
      <w:tr w:rsidR="0081172B" w:rsidRPr="00902C3F" w14:paraId="496BF91B" w14:textId="77777777" w:rsidTr="0081172B">
        <w:trPr>
          <w:trHeight w:hRule="exact" w:val="62"/>
          <w:jc w:val="center"/>
        </w:trPr>
        <w:tc>
          <w:tcPr>
            <w:tcW w:w="516" w:type="dxa"/>
            <w:vMerge w:val="restart"/>
            <w:tcBorders>
              <w:top w:val="nil"/>
            </w:tcBorders>
          </w:tcPr>
          <w:p w14:paraId="3EDC6E7C" w14:textId="77777777" w:rsidR="0081172B" w:rsidRPr="00902C3F" w:rsidRDefault="0081172B" w:rsidP="00D017C2">
            <w:pPr>
              <w:pStyle w:val="TableParagraph"/>
              <w:rPr>
                <w:bCs/>
                <w:sz w:val="24"/>
                <w:szCs w:val="24"/>
              </w:rPr>
            </w:pPr>
          </w:p>
        </w:tc>
        <w:tc>
          <w:tcPr>
            <w:tcW w:w="1275" w:type="dxa"/>
            <w:vMerge w:val="restart"/>
            <w:tcBorders>
              <w:top w:val="nil"/>
            </w:tcBorders>
          </w:tcPr>
          <w:p w14:paraId="2987682F" w14:textId="365D4985" w:rsidR="0081172B" w:rsidRPr="00902C3F" w:rsidRDefault="0081172B" w:rsidP="00D017C2">
            <w:pPr>
              <w:pStyle w:val="TableParagraph"/>
              <w:spacing w:before="16"/>
              <w:rPr>
                <w:bCs/>
                <w:sz w:val="24"/>
                <w:szCs w:val="24"/>
              </w:rPr>
            </w:pPr>
            <w:r w:rsidRPr="00902C3F">
              <w:rPr>
                <w:bCs/>
                <w:spacing w:val="-2"/>
                <w:sz w:val="24"/>
                <w:szCs w:val="24"/>
              </w:rPr>
              <w:t>(</w:t>
            </w:r>
            <w:r w:rsidR="003014DE">
              <w:rPr>
                <w:bCs/>
                <w:spacing w:val="-2"/>
                <w:sz w:val="24"/>
                <w:szCs w:val="24"/>
              </w:rPr>
              <w:t>MD</w:t>
            </w:r>
            <w:r w:rsidR="008853C6">
              <w:rPr>
                <w:bCs/>
                <w:spacing w:val="-2"/>
                <w:sz w:val="24"/>
                <w:szCs w:val="24"/>
              </w:rPr>
              <w:t>M2401</w:t>
            </w:r>
            <w:r w:rsidRPr="00902C3F">
              <w:rPr>
                <w:bCs/>
                <w:spacing w:val="-2"/>
                <w:sz w:val="24"/>
                <w:szCs w:val="24"/>
              </w:rPr>
              <w:t>)</w:t>
            </w:r>
          </w:p>
        </w:tc>
        <w:tc>
          <w:tcPr>
            <w:tcW w:w="1276" w:type="dxa"/>
            <w:vMerge/>
            <w:tcBorders>
              <w:top w:val="nil"/>
            </w:tcBorders>
          </w:tcPr>
          <w:p w14:paraId="4AB4A472" w14:textId="77777777" w:rsidR="0081172B" w:rsidRPr="00902C3F" w:rsidRDefault="0081172B" w:rsidP="00D017C2">
            <w:pPr>
              <w:rPr>
                <w:bCs/>
                <w:sz w:val="24"/>
                <w:szCs w:val="24"/>
              </w:rPr>
            </w:pPr>
          </w:p>
        </w:tc>
        <w:tc>
          <w:tcPr>
            <w:tcW w:w="567" w:type="dxa"/>
            <w:vMerge/>
            <w:tcBorders>
              <w:top w:val="nil"/>
            </w:tcBorders>
          </w:tcPr>
          <w:p w14:paraId="0F158D4C" w14:textId="77777777" w:rsidR="0081172B" w:rsidRPr="00902C3F" w:rsidRDefault="0081172B" w:rsidP="00D017C2">
            <w:pPr>
              <w:jc w:val="center"/>
              <w:rPr>
                <w:bCs/>
                <w:sz w:val="24"/>
                <w:szCs w:val="24"/>
              </w:rPr>
            </w:pPr>
          </w:p>
        </w:tc>
        <w:tc>
          <w:tcPr>
            <w:tcW w:w="567" w:type="dxa"/>
            <w:vMerge/>
            <w:tcBorders>
              <w:top w:val="nil"/>
            </w:tcBorders>
          </w:tcPr>
          <w:p w14:paraId="48DA54F5" w14:textId="77777777" w:rsidR="0081172B" w:rsidRPr="00902C3F" w:rsidRDefault="0081172B" w:rsidP="00D017C2">
            <w:pPr>
              <w:jc w:val="center"/>
              <w:rPr>
                <w:bCs/>
                <w:sz w:val="24"/>
                <w:szCs w:val="24"/>
              </w:rPr>
            </w:pPr>
          </w:p>
        </w:tc>
        <w:tc>
          <w:tcPr>
            <w:tcW w:w="567" w:type="dxa"/>
            <w:vMerge/>
            <w:tcBorders>
              <w:top w:val="nil"/>
            </w:tcBorders>
          </w:tcPr>
          <w:p w14:paraId="7AFA0541" w14:textId="77777777" w:rsidR="0081172B" w:rsidRPr="00902C3F" w:rsidRDefault="0081172B" w:rsidP="00D017C2">
            <w:pPr>
              <w:jc w:val="center"/>
              <w:rPr>
                <w:bCs/>
                <w:sz w:val="24"/>
                <w:szCs w:val="24"/>
              </w:rPr>
            </w:pPr>
          </w:p>
        </w:tc>
        <w:tc>
          <w:tcPr>
            <w:tcW w:w="567" w:type="dxa"/>
            <w:vMerge/>
            <w:tcBorders>
              <w:top w:val="nil"/>
            </w:tcBorders>
          </w:tcPr>
          <w:p w14:paraId="64A88F0A" w14:textId="77777777" w:rsidR="0081172B" w:rsidRPr="00902C3F" w:rsidRDefault="0081172B" w:rsidP="00D017C2">
            <w:pPr>
              <w:jc w:val="center"/>
              <w:rPr>
                <w:bCs/>
                <w:sz w:val="24"/>
                <w:szCs w:val="24"/>
              </w:rPr>
            </w:pPr>
          </w:p>
        </w:tc>
        <w:tc>
          <w:tcPr>
            <w:tcW w:w="709" w:type="dxa"/>
            <w:vMerge/>
            <w:tcBorders>
              <w:top w:val="nil"/>
            </w:tcBorders>
          </w:tcPr>
          <w:p w14:paraId="3184595C" w14:textId="77777777" w:rsidR="0081172B" w:rsidRPr="00902C3F" w:rsidRDefault="0081172B" w:rsidP="00D017C2">
            <w:pPr>
              <w:jc w:val="center"/>
              <w:rPr>
                <w:bCs/>
                <w:sz w:val="24"/>
                <w:szCs w:val="24"/>
              </w:rPr>
            </w:pPr>
          </w:p>
        </w:tc>
        <w:tc>
          <w:tcPr>
            <w:tcW w:w="567" w:type="dxa"/>
            <w:vMerge/>
            <w:tcBorders>
              <w:top w:val="nil"/>
            </w:tcBorders>
          </w:tcPr>
          <w:p w14:paraId="3D64F963" w14:textId="77777777" w:rsidR="0081172B" w:rsidRPr="00902C3F" w:rsidRDefault="0081172B" w:rsidP="00D017C2">
            <w:pPr>
              <w:jc w:val="center"/>
              <w:rPr>
                <w:bCs/>
                <w:sz w:val="24"/>
                <w:szCs w:val="24"/>
              </w:rPr>
            </w:pPr>
          </w:p>
        </w:tc>
        <w:tc>
          <w:tcPr>
            <w:tcW w:w="567" w:type="dxa"/>
            <w:vMerge/>
            <w:tcBorders>
              <w:top w:val="nil"/>
            </w:tcBorders>
          </w:tcPr>
          <w:p w14:paraId="65C01212" w14:textId="77777777" w:rsidR="0081172B" w:rsidRPr="00902C3F" w:rsidRDefault="0081172B" w:rsidP="00D017C2">
            <w:pPr>
              <w:jc w:val="center"/>
              <w:rPr>
                <w:bCs/>
                <w:sz w:val="24"/>
                <w:szCs w:val="24"/>
              </w:rPr>
            </w:pPr>
          </w:p>
        </w:tc>
        <w:tc>
          <w:tcPr>
            <w:tcW w:w="567" w:type="dxa"/>
            <w:vMerge/>
            <w:tcBorders>
              <w:top w:val="nil"/>
            </w:tcBorders>
          </w:tcPr>
          <w:p w14:paraId="148224D8" w14:textId="77777777" w:rsidR="0081172B" w:rsidRPr="00902C3F" w:rsidRDefault="0081172B" w:rsidP="00D017C2">
            <w:pPr>
              <w:jc w:val="center"/>
              <w:rPr>
                <w:bCs/>
                <w:sz w:val="24"/>
                <w:szCs w:val="24"/>
              </w:rPr>
            </w:pPr>
          </w:p>
        </w:tc>
        <w:tc>
          <w:tcPr>
            <w:tcW w:w="567" w:type="dxa"/>
            <w:tcBorders>
              <w:top w:val="nil"/>
            </w:tcBorders>
          </w:tcPr>
          <w:p w14:paraId="5FCC1FF3" w14:textId="77777777" w:rsidR="0081172B" w:rsidRPr="00902C3F" w:rsidRDefault="0081172B" w:rsidP="00D017C2">
            <w:pPr>
              <w:jc w:val="center"/>
              <w:rPr>
                <w:bCs/>
                <w:sz w:val="24"/>
                <w:szCs w:val="24"/>
              </w:rPr>
            </w:pPr>
          </w:p>
        </w:tc>
        <w:tc>
          <w:tcPr>
            <w:tcW w:w="709" w:type="dxa"/>
            <w:tcBorders>
              <w:top w:val="nil"/>
            </w:tcBorders>
          </w:tcPr>
          <w:p w14:paraId="34F290EF" w14:textId="77777777" w:rsidR="0081172B" w:rsidRPr="00902C3F" w:rsidRDefault="0081172B" w:rsidP="00D017C2">
            <w:pPr>
              <w:jc w:val="center"/>
              <w:rPr>
                <w:bCs/>
                <w:sz w:val="24"/>
                <w:szCs w:val="24"/>
              </w:rPr>
            </w:pPr>
          </w:p>
        </w:tc>
        <w:tc>
          <w:tcPr>
            <w:tcW w:w="708" w:type="dxa"/>
            <w:tcBorders>
              <w:top w:val="nil"/>
            </w:tcBorders>
          </w:tcPr>
          <w:p w14:paraId="58AEEAA1" w14:textId="77777777" w:rsidR="0081172B" w:rsidRPr="00902C3F" w:rsidRDefault="0081172B" w:rsidP="00D017C2">
            <w:pPr>
              <w:jc w:val="center"/>
              <w:rPr>
                <w:bCs/>
                <w:sz w:val="24"/>
                <w:szCs w:val="24"/>
              </w:rPr>
            </w:pPr>
          </w:p>
        </w:tc>
      </w:tr>
      <w:tr w:rsidR="0081172B" w:rsidRPr="00902C3F" w14:paraId="21C68B09" w14:textId="77777777" w:rsidTr="0081172B">
        <w:trPr>
          <w:trHeight w:hRule="exact" w:val="326"/>
          <w:jc w:val="center"/>
        </w:trPr>
        <w:tc>
          <w:tcPr>
            <w:tcW w:w="516" w:type="dxa"/>
            <w:vMerge/>
            <w:tcBorders>
              <w:top w:val="nil"/>
            </w:tcBorders>
          </w:tcPr>
          <w:p w14:paraId="4E4059BF" w14:textId="77777777" w:rsidR="0081172B" w:rsidRPr="00902C3F" w:rsidRDefault="0081172B" w:rsidP="00D017C2">
            <w:pPr>
              <w:rPr>
                <w:bCs/>
                <w:sz w:val="24"/>
                <w:szCs w:val="24"/>
              </w:rPr>
            </w:pPr>
          </w:p>
        </w:tc>
        <w:tc>
          <w:tcPr>
            <w:tcW w:w="1275" w:type="dxa"/>
            <w:vMerge/>
            <w:tcBorders>
              <w:top w:val="nil"/>
            </w:tcBorders>
          </w:tcPr>
          <w:p w14:paraId="15BFE588" w14:textId="77777777" w:rsidR="0081172B" w:rsidRPr="00902C3F" w:rsidRDefault="0081172B" w:rsidP="00D017C2">
            <w:pPr>
              <w:rPr>
                <w:bCs/>
                <w:sz w:val="24"/>
                <w:szCs w:val="24"/>
              </w:rPr>
            </w:pPr>
          </w:p>
        </w:tc>
        <w:tc>
          <w:tcPr>
            <w:tcW w:w="1276" w:type="dxa"/>
          </w:tcPr>
          <w:p w14:paraId="7DD55085" w14:textId="77777777" w:rsidR="0081172B" w:rsidRPr="00902C3F" w:rsidRDefault="0081172B" w:rsidP="00D017C2">
            <w:pPr>
              <w:pStyle w:val="TableParagraph"/>
              <w:ind w:left="2" w:right="2"/>
              <w:jc w:val="center"/>
              <w:rPr>
                <w:bCs/>
                <w:sz w:val="24"/>
                <w:szCs w:val="24"/>
              </w:rPr>
            </w:pPr>
            <w:r w:rsidRPr="00902C3F">
              <w:rPr>
                <w:bCs/>
                <w:spacing w:val="-5"/>
                <w:sz w:val="24"/>
                <w:szCs w:val="24"/>
              </w:rPr>
              <w:t>CO5</w:t>
            </w:r>
          </w:p>
        </w:tc>
        <w:tc>
          <w:tcPr>
            <w:tcW w:w="567" w:type="dxa"/>
          </w:tcPr>
          <w:p w14:paraId="7B7EEE68" w14:textId="77777777" w:rsidR="0081172B" w:rsidRPr="00902C3F" w:rsidRDefault="0081172B" w:rsidP="00D017C2">
            <w:pPr>
              <w:pStyle w:val="TableParagraph"/>
              <w:ind w:left="1" w:right="1"/>
              <w:jc w:val="center"/>
              <w:rPr>
                <w:bCs/>
                <w:sz w:val="24"/>
                <w:szCs w:val="24"/>
              </w:rPr>
            </w:pPr>
          </w:p>
        </w:tc>
        <w:tc>
          <w:tcPr>
            <w:tcW w:w="567" w:type="dxa"/>
          </w:tcPr>
          <w:p w14:paraId="4F8D01CB" w14:textId="77777777" w:rsidR="0081172B" w:rsidRPr="00902C3F" w:rsidRDefault="0081172B" w:rsidP="00D017C2">
            <w:pPr>
              <w:pStyle w:val="TableParagraph"/>
              <w:ind w:left="2" w:right="5"/>
              <w:jc w:val="center"/>
              <w:rPr>
                <w:bCs/>
                <w:sz w:val="24"/>
                <w:szCs w:val="24"/>
              </w:rPr>
            </w:pPr>
            <w:r w:rsidRPr="00902C3F">
              <w:rPr>
                <w:bCs/>
                <w:spacing w:val="-10"/>
                <w:sz w:val="24"/>
                <w:szCs w:val="24"/>
              </w:rPr>
              <w:t>3</w:t>
            </w:r>
          </w:p>
        </w:tc>
        <w:tc>
          <w:tcPr>
            <w:tcW w:w="567" w:type="dxa"/>
          </w:tcPr>
          <w:p w14:paraId="6F8AA5E1" w14:textId="77777777" w:rsidR="0081172B" w:rsidRPr="00902C3F" w:rsidRDefault="0081172B" w:rsidP="00D017C2">
            <w:pPr>
              <w:pStyle w:val="TableParagraph"/>
              <w:jc w:val="center"/>
              <w:rPr>
                <w:bCs/>
                <w:sz w:val="24"/>
                <w:szCs w:val="24"/>
              </w:rPr>
            </w:pPr>
          </w:p>
        </w:tc>
        <w:tc>
          <w:tcPr>
            <w:tcW w:w="567" w:type="dxa"/>
          </w:tcPr>
          <w:p w14:paraId="350AA07A" w14:textId="36EAC431" w:rsidR="0081172B" w:rsidRPr="00902C3F" w:rsidRDefault="008853C6" w:rsidP="00D017C2">
            <w:pPr>
              <w:pStyle w:val="TableParagraph"/>
              <w:ind w:left="4" w:right="5"/>
              <w:jc w:val="center"/>
              <w:rPr>
                <w:bCs/>
                <w:sz w:val="24"/>
                <w:szCs w:val="24"/>
              </w:rPr>
            </w:pPr>
            <w:r>
              <w:rPr>
                <w:bCs/>
                <w:spacing w:val="-10"/>
                <w:sz w:val="24"/>
                <w:szCs w:val="24"/>
              </w:rPr>
              <w:t>2</w:t>
            </w:r>
          </w:p>
        </w:tc>
        <w:tc>
          <w:tcPr>
            <w:tcW w:w="709" w:type="dxa"/>
          </w:tcPr>
          <w:p w14:paraId="73BB25FC" w14:textId="1ADAD802" w:rsidR="0081172B" w:rsidRPr="00902C3F" w:rsidRDefault="008853C6" w:rsidP="00D017C2">
            <w:pPr>
              <w:pStyle w:val="TableParagraph"/>
              <w:ind w:left="3" w:right="5"/>
              <w:jc w:val="center"/>
              <w:rPr>
                <w:bCs/>
                <w:sz w:val="24"/>
                <w:szCs w:val="24"/>
              </w:rPr>
            </w:pPr>
            <w:r>
              <w:rPr>
                <w:bCs/>
                <w:spacing w:val="-10"/>
                <w:sz w:val="24"/>
                <w:szCs w:val="24"/>
              </w:rPr>
              <w:t>2</w:t>
            </w:r>
          </w:p>
        </w:tc>
        <w:tc>
          <w:tcPr>
            <w:tcW w:w="567" w:type="dxa"/>
          </w:tcPr>
          <w:p w14:paraId="6DAD2131" w14:textId="77777777" w:rsidR="0081172B" w:rsidRPr="00902C3F" w:rsidRDefault="0081172B" w:rsidP="00D017C2">
            <w:pPr>
              <w:pStyle w:val="TableParagraph"/>
              <w:jc w:val="center"/>
              <w:rPr>
                <w:bCs/>
                <w:sz w:val="24"/>
                <w:szCs w:val="24"/>
              </w:rPr>
            </w:pPr>
          </w:p>
        </w:tc>
        <w:tc>
          <w:tcPr>
            <w:tcW w:w="567" w:type="dxa"/>
          </w:tcPr>
          <w:p w14:paraId="25DF3D54" w14:textId="77777777" w:rsidR="0081172B" w:rsidRPr="00902C3F" w:rsidRDefault="0081172B" w:rsidP="00D017C2">
            <w:pPr>
              <w:pStyle w:val="TableParagraph"/>
              <w:jc w:val="center"/>
              <w:rPr>
                <w:bCs/>
                <w:sz w:val="24"/>
                <w:szCs w:val="24"/>
              </w:rPr>
            </w:pPr>
          </w:p>
        </w:tc>
        <w:tc>
          <w:tcPr>
            <w:tcW w:w="567" w:type="dxa"/>
          </w:tcPr>
          <w:p w14:paraId="004081FB" w14:textId="77777777" w:rsidR="0081172B" w:rsidRPr="00902C3F" w:rsidRDefault="0081172B" w:rsidP="00D017C2">
            <w:pPr>
              <w:pStyle w:val="TableParagraph"/>
              <w:jc w:val="center"/>
              <w:rPr>
                <w:bCs/>
                <w:sz w:val="24"/>
                <w:szCs w:val="24"/>
              </w:rPr>
            </w:pPr>
          </w:p>
        </w:tc>
        <w:tc>
          <w:tcPr>
            <w:tcW w:w="567" w:type="dxa"/>
          </w:tcPr>
          <w:p w14:paraId="45C73214" w14:textId="47FE88E6" w:rsidR="0081172B" w:rsidRPr="00902C3F" w:rsidRDefault="0081172B" w:rsidP="00D017C2">
            <w:pPr>
              <w:pStyle w:val="TableParagraph"/>
              <w:jc w:val="center"/>
              <w:rPr>
                <w:bCs/>
                <w:sz w:val="24"/>
                <w:szCs w:val="24"/>
              </w:rPr>
            </w:pPr>
          </w:p>
        </w:tc>
        <w:tc>
          <w:tcPr>
            <w:tcW w:w="709" w:type="dxa"/>
          </w:tcPr>
          <w:p w14:paraId="05D91671" w14:textId="41C89B67" w:rsidR="0081172B" w:rsidRPr="00902C3F" w:rsidRDefault="003014DE" w:rsidP="00D017C2">
            <w:pPr>
              <w:pStyle w:val="TableParagraph"/>
              <w:jc w:val="center"/>
              <w:rPr>
                <w:bCs/>
                <w:sz w:val="24"/>
                <w:szCs w:val="24"/>
              </w:rPr>
            </w:pPr>
            <w:r>
              <w:rPr>
                <w:bCs/>
                <w:sz w:val="24"/>
                <w:szCs w:val="24"/>
              </w:rPr>
              <w:t>3</w:t>
            </w:r>
          </w:p>
        </w:tc>
        <w:tc>
          <w:tcPr>
            <w:tcW w:w="708" w:type="dxa"/>
          </w:tcPr>
          <w:p w14:paraId="743EA17F" w14:textId="77777777" w:rsidR="0081172B" w:rsidRPr="00902C3F" w:rsidRDefault="0081172B" w:rsidP="00D017C2">
            <w:pPr>
              <w:pStyle w:val="TableParagraph"/>
              <w:jc w:val="center"/>
              <w:rPr>
                <w:bCs/>
                <w:sz w:val="24"/>
                <w:szCs w:val="24"/>
              </w:rPr>
            </w:pPr>
          </w:p>
        </w:tc>
      </w:tr>
    </w:tbl>
    <w:p w14:paraId="58D0A286" w14:textId="77777777" w:rsidR="0081172B" w:rsidRPr="00902C3F" w:rsidRDefault="0081172B" w:rsidP="00D017C2">
      <w:pPr>
        <w:ind w:firstLine="720"/>
        <w:rPr>
          <w:sz w:val="24"/>
          <w:szCs w:val="24"/>
        </w:rPr>
      </w:pPr>
      <w:r w:rsidRPr="00902C3F">
        <w:rPr>
          <w:sz w:val="24"/>
          <w:szCs w:val="24"/>
        </w:rPr>
        <w:t>Note: 1 for “Low”, 2 for “Medium” and 3 for “High”</w:t>
      </w:r>
    </w:p>
    <w:p w14:paraId="49992B95" w14:textId="77777777" w:rsidR="00FC5357" w:rsidRDefault="00FC5357" w:rsidP="00D017C2">
      <w:pPr>
        <w:pStyle w:val="BodyText"/>
        <w:spacing w:before="5"/>
        <w:ind w:left="720"/>
        <w:rPr>
          <w:b/>
          <w:bCs/>
        </w:rPr>
      </w:pPr>
    </w:p>
    <w:p w14:paraId="353ED1F9" w14:textId="77E5E543" w:rsidR="00C23965" w:rsidRPr="00752618" w:rsidRDefault="00C23965" w:rsidP="00D017C2">
      <w:pPr>
        <w:pStyle w:val="BodyText"/>
        <w:spacing w:before="5"/>
        <w:ind w:left="720"/>
        <w:rPr>
          <w:b/>
          <w:bCs/>
        </w:rPr>
      </w:pPr>
      <w:r w:rsidRPr="00FD51EE">
        <w:rPr>
          <w:b/>
          <w:bCs/>
        </w:rPr>
        <w:t>Pedagogy</w:t>
      </w:r>
    </w:p>
    <w:p w14:paraId="18FD2567" w14:textId="4E68CD53" w:rsidR="008853C6" w:rsidRDefault="003014DE" w:rsidP="00D017C2">
      <w:pPr>
        <w:adjustRightInd w:val="0"/>
        <w:spacing w:before="6"/>
        <w:ind w:left="720" w:right="720"/>
        <w:jc w:val="both"/>
        <w:rPr>
          <w:sz w:val="24"/>
          <w:szCs w:val="24"/>
        </w:rPr>
      </w:pPr>
      <w:r w:rsidRPr="003014DE">
        <w:rPr>
          <w:sz w:val="24"/>
          <w:szCs w:val="24"/>
        </w:rPr>
        <w:t xml:space="preserve">The course adopts a learner-centered approach, combining theoretical instruction with practical </w:t>
      </w:r>
      <w:proofErr w:type="gramStart"/>
      <w:r w:rsidRPr="003014DE">
        <w:rPr>
          <w:sz w:val="24"/>
          <w:szCs w:val="24"/>
        </w:rPr>
        <w:t>application</w:t>
      </w:r>
      <w:proofErr w:type="gramEnd"/>
      <w:r w:rsidRPr="003014DE">
        <w:rPr>
          <w:sz w:val="24"/>
          <w:szCs w:val="24"/>
        </w:rPr>
        <w:t xml:space="preserve">. Interactive lectures and discussions provide foundational knowledge, while case studies and real-life examples enhance understanding. Hands-on activities, </w:t>
      </w:r>
      <w:r>
        <w:rPr>
          <w:sz w:val="24"/>
          <w:szCs w:val="24"/>
        </w:rPr>
        <w:t xml:space="preserve">guest </w:t>
      </w:r>
      <w:proofErr w:type="gramStart"/>
      <w:r>
        <w:rPr>
          <w:sz w:val="24"/>
          <w:szCs w:val="24"/>
        </w:rPr>
        <w:t>lecture</w:t>
      </w:r>
      <w:proofErr w:type="gramEnd"/>
      <w:r>
        <w:rPr>
          <w:sz w:val="24"/>
          <w:szCs w:val="24"/>
        </w:rPr>
        <w:t xml:space="preserve"> </w:t>
      </w:r>
      <w:r w:rsidRPr="003014DE">
        <w:rPr>
          <w:sz w:val="24"/>
          <w:szCs w:val="24"/>
        </w:rPr>
        <w:t>such as budgeting exercises, tax planning, and the analysis of financial products, foster critical thinking and decision-making skills. Digital tools and e-resources are integrated to familiarize students with modern banking and e-filing processes. Assessments, including quizzes, assignments, and group projects, ensure comprehensive learning and practical application of financial literacy concepts.</w:t>
      </w:r>
    </w:p>
    <w:p w14:paraId="1F8D0203" w14:textId="77777777" w:rsidR="003014DE" w:rsidRDefault="003014DE" w:rsidP="00D017C2">
      <w:pPr>
        <w:adjustRightInd w:val="0"/>
        <w:spacing w:before="6"/>
        <w:ind w:left="720" w:right="720"/>
        <w:jc w:val="both"/>
        <w:rPr>
          <w:sz w:val="24"/>
          <w:szCs w:val="24"/>
        </w:rPr>
      </w:pPr>
    </w:p>
    <w:p w14:paraId="5E725821" w14:textId="01233F9D" w:rsidR="009131E5" w:rsidRPr="009131E5" w:rsidRDefault="009131E5" w:rsidP="00D017C2">
      <w:pPr>
        <w:adjustRightInd w:val="0"/>
        <w:spacing w:before="6"/>
        <w:ind w:left="720" w:right="720"/>
        <w:jc w:val="both"/>
        <w:rPr>
          <w:b/>
          <w:bCs/>
          <w:sz w:val="24"/>
          <w:szCs w:val="24"/>
        </w:rPr>
      </w:pPr>
      <w:r w:rsidRPr="009131E5">
        <w:rPr>
          <w:b/>
          <w:bCs/>
          <w:sz w:val="24"/>
          <w:szCs w:val="24"/>
        </w:rPr>
        <w:t>Employability Skills Measuring Tools:</w:t>
      </w:r>
    </w:p>
    <w:p w14:paraId="679F24B7" w14:textId="66841A2E" w:rsidR="008235B2" w:rsidRDefault="003014DE" w:rsidP="00D017C2">
      <w:pPr>
        <w:pStyle w:val="ListParagraph"/>
        <w:numPr>
          <w:ilvl w:val="0"/>
          <w:numId w:val="15"/>
        </w:numPr>
        <w:adjustRightInd w:val="0"/>
        <w:spacing w:before="6"/>
        <w:ind w:right="720"/>
        <w:jc w:val="both"/>
        <w:rPr>
          <w:sz w:val="24"/>
          <w:szCs w:val="24"/>
        </w:rPr>
      </w:pPr>
      <w:r w:rsidRPr="003014DE">
        <w:rPr>
          <w:sz w:val="24"/>
          <w:szCs w:val="24"/>
        </w:rPr>
        <w:t>Financial Knowledge Assessments</w:t>
      </w:r>
    </w:p>
    <w:p w14:paraId="0046A939" w14:textId="77777777" w:rsidR="00BD23C3" w:rsidRDefault="003014DE" w:rsidP="00BD23C3">
      <w:pPr>
        <w:pStyle w:val="ListParagraph"/>
        <w:numPr>
          <w:ilvl w:val="0"/>
          <w:numId w:val="15"/>
        </w:numPr>
        <w:adjustRightInd w:val="0"/>
        <w:spacing w:before="6"/>
        <w:ind w:right="720"/>
        <w:jc w:val="both"/>
        <w:rPr>
          <w:sz w:val="24"/>
          <w:szCs w:val="24"/>
        </w:rPr>
      </w:pPr>
      <w:r w:rsidRPr="003014DE">
        <w:rPr>
          <w:sz w:val="24"/>
          <w:szCs w:val="24"/>
        </w:rPr>
        <w:t>Portfolio Development</w:t>
      </w:r>
    </w:p>
    <w:p w14:paraId="3C1C7E0C" w14:textId="6E850611" w:rsidR="001D62BF" w:rsidRPr="00BD23C3" w:rsidRDefault="003014DE" w:rsidP="00BD23C3">
      <w:pPr>
        <w:pStyle w:val="ListParagraph"/>
        <w:numPr>
          <w:ilvl w:val="0"/>
          <w:numId w:val="15"/>
        </w:numPr>
        <w:adjustRightInd w:val="0"/>
        <w:spacing w:before="6"/>
        <w:ind w:right="720"/>
        <w:jc w:val="both"/>
        <w:rPr>
          <w:sz w:val="24"/>
          <w:szCs w:val="24"/>
        </w:rPr>
      </w:pPr>
      <w:r w:rsidRPr="00BD23C3">
        <w:t>Financial Planning Projects</w:t>
      </w:r>
    </w:p>
    <w:p w14:paraId="353B018A" w14:textId="77777777" w:rsidR="003014DE" w:rsidRPr="00752618" w:rsidRDefault="003014DE" w:rsidP="00D017C2">
      <w:pPr>
        <w:pStyle w:val="Heading8"/>
        <w:spacing w:before="1"/>
      </w:pPr>
    </w:p>
    <w:p w14:paraId="32366A35" w14:textId="77777777" w:rsidR="00C23965" w:rsidRPr="003B5E2B" w:rsidRDefault="00C23965" w:rsidP="00D017C2">
      <w:pPr>
        <w:pStyle w:val="Heading8"/>
        <w:spacing w:before="1"/>
      </w:pPr>
      <w:r w:rsidRPr="003B5E2B">
        <w:t>Suggested</w:t>
      </w:r>
      <w:r w:rsidRPr="003B5E2B">
        <w:rPr>
          <w:spacing w:val="-1"/>
        </w:rPr>
        <w:t xml:space="preserve"> </w:t>
      </w:r>
      <w:r w:rsidRPr="003B5E2B">
        <w:t>Readings:</w:t>
      </w:r>
    </w:p>
    <w:p w14:paraId="1038C91D" w14:textId="54FB7CDF" w:rsidR="00C23965" w:rsidRDefault="00C23965" w:rsidP="00D017C2">
      <w:pPr>
        <w:ind w:left="680"/>
        <w:rPr>
          <w:b/>
          <w:sz w:val="24"/>
          <w:szCs w:val="24"/>
        </w:rPr>
      </w:pPr>
      <w:r w:rsidRPr="003B5E2B">
        <w:rPr>
          <w:b/>
          <w:sz w:val="24"/>
          <w:szCs w:val="24"/>
        </w:rPr>
        <w:t>Text</w:t>
      </w:r>
      <w:r w:rsidRPr="003B5E2B">
        <w:rPr>
          <w:b/>
          <w:spacing w:val="-1"/>
          <w:sz w:val="24"/>
          <w:szCs w:val="24"/>
        </w:rPr>
        <w:t>book</w:t>
      </w:r>
      <w:r w:rsidR="00D16516">
        <w:rPr>
          <w:b/>
          <w:sz w:val="24"/>
          <w:szCs w:val="24"/>
        </w:rPr>
        <w:t xml:space="preserve">/ </w:t>
      </w:r>
      <w:r w:rsidRPr="003B5E2B">
        <w:rPr>
          <w:b/>
          <w:sz w:val="24"/>
          <w:szCs w:val="24"/>
        </w:rPr>
        <w:t>Reference</w:t>
      </w:r>
      <w:r w:rsidRPr="003B5E2B">
        <w:rPr>
          <w:b/>
          <w:spacing w:val="-2"/>
          <w:sz w:val="24"/>
          <w:szCs w:val="24"/>
        </w:rPr>
        <w:t xml:space="preserve"> </w:t>
      </w:r>
      <w:r w:rsidRPr="003B5E2B">
        <w:rPr>
          <w:b/>
          <w:sz w:val="24"/>
          <w:szCs w:val="24"/>
        </w:rPr>
        <w:t>Books:</w:t>
      </w:r>
    </w:p>
    <w:p w14:paraId="03E1A53F" w14:textId="2014E64E" w:rsidR="0048788E" w:rsidRPr="002E7000" w:rsidRDefault="002E7000" w:rsidP="002241B3">
      <w:pPr>
        <w:numPr>
          <w:ilvl w:val="0"/>
          <w:numId w:val="19"/>
        </w:numPr>
        <w:adjustRightInd w:val="0"/>
        <w:ind w:right="220"/>
        <w:jc w:val="both"/>
        <w:rPr>
          <w:sz w:val="24"/>
          <w:szCs w:val="24"/>
        </w:rPr>
      </w:pPr>
      <w:r w:rsidRPr="002E7000">
        <w:rPr>
          <w:sz w:val="24"/>
          <w:szCs w:val="24"/>
        </w:rPr>
        <w:t xml:space="preserve">Financial Literacy for people </w:t>
      </w:r>
      <w:proofErr w:type="gramStart"/>
      <w:r w:rsidRPr="002E7000">
        <w:rPr>
          <w:sz w:val="24"/>
          <w:szCs w:val="24"/>
        </w:rPr>
        <w:t>newly</w:t>
      </w:r>
      <w:proofErr w:type="gramEnd"/>
      <w:r w:rsidRPr="002E7000">
        <w:rPr>
          <w:sz w:val="24"/>
          <w:szCs w:val="24"/>
        </w:rPr>
        <w:t xml:space="preserve"> inducted</w:t>
      </w:r>
      <w:r>
        <w:rPr>
          <w:sz w:val="24"/>
          <w:szCs w:val="24"/>
        </w:rPr>
        <w:t xml:space="preserve"> </w:t>
      </w:r>
      <w:r w:rsidRPr="002E7000">
        <w:rPr>
          <w:sz w:val="24"/>
          <w:szCs w:val="24"/>
        </w:rPr>
        <w:t>into the Financial System</w:t>
      </w:r>
      <w:r w:rsidR="0048788E" w:rsidRPr="002E7000">
        <w:rPr>
          <w:sz w:val="24"/>
          <w:szCs w:val="24"/>
        </w:rPr>
        <w:t xml:space="preserve">. </w:t>
      </w:r>
      <w:r>
        <w:rPr>
          <w:sz w:val="24"/>
          <w:szCs w:val="24"/>
        </w:rPr>
        <w:t>Reserve Bank of India</w:t>
      </w:r>
      <w:r w:rsidR="0048788E" w:rsidRPr="002E7000">
        <w:rPr>
          <w:sz w:val="24"/>
          <w:szCs w:val="24"/>
        </w:rPr>
        <w:t>,</w:t>
      </w:r>
      <w:r>
        <w:rPr>
          <w:sz w:val="24"/>
          <w:szCs w:val="24"/>
        </w:rPr>
        <w:t xml:space="preserve"> </w:t>
      </w:r>
      <w:r w:rsidR="0048788E" w:rsidRPr="002E7000">
        <w:rPr>
          <w:sz w:val="24"/>
          <w:szCs w:val="24"/>
        </w:rPr>
        <w:t>20</w:t>
      </w:r>
      <w:r w:rsidR="00902C3F" w:rsidRPr="002E7000">
        <w:rPr>
          <w:sz w:val="24"/>
          <w:szCs w:val="24"/>
        </w:rPr>
        <w:t>2</w:t>
      </w:r>
      <w:r>
        <w:rPr>
          <w:sz w:val="24"/>
          <w:szCs w:val="24"/>
        </w:rPr>
        <w:t xml:space="preserve">2, </w:t>
      </w:r>
      <w:r w:rsidRPr="002E7000">
        <w:rPr>
          <w:sz w:val="24"/>
          <w:szCs w:val="24"/>
        </w:rPr>
        <w:t>https://www.rbi.org.in/financialeducation/</w:t>
      </w:r>
    </w:p>
    <w:p w14:paraId="35317959" w14:textId="77777777" w:rsidR="002241B3" w:rsidRDefault="00823ADD" w:rsidP="002241B3">
      <w:pPr>
        <w:numPr>
          <w:ilvl w:val="0"/>
          <w:numId w:val="19"/>
        </w:numPr>
        <w:adjustRightInd w:val="0"/>
        <w:ind w:right="220"/>
        <w:jc w:val="both"/>
        <w:rPr>
          <w:sz w:val="24"/>
          <w:szCs w:val="24"/>
        </w:rPr>
      </w:pPr>
      <w:r w:rsidRPr="00823ADD">
        <w:rPr>
          <w:sz w:val="24"/>
          <w:szCs w:val="24"/>
        </w:rPr>
        <w:t>Financial Literacy Initiative undertaken by RBI</w:t>
      </w:r>
      <w:r>
        <w:rPr>
          <w:sz w:val="24"/>
          <w:szCs w:val="24"/>
        </w:rPr>
        <w:t xml:space="preserve">, </w:t>
      </w:r>
      <w:r w:rsidRPr="00823ADD">
        <w:rPr>
          <w:sz w:val="24"/>
          <w:szCs w:val="24"/>
        </w:rPr>
        <w:t>https://ncfe.org.in/stakeholders-initiatives/rbi/</w:t>
      </w:r>
    </w:p>
    <w:p w14:paraId="611C3892" w14:textId="16697D7A" w:rsidR="004079D1" w:rsidRPr="002241B3" w:rsidRDefault="002241B3" w:rsidP="002241B3">
      <w:pPr>
        <w:numPr>
          <w:ilvl w:val="0"/>
          <w:numId w:val="19"/>
        </w:numPr>
        <w:adjustRightInd w:val="0"/>
        <w:ind w:right="220"/>
        <w:jc w:val="both"/>
        <w:rPr>
          <w:sz w:val="24"/>
          <w:szCs w:val="24"/>
        </w:rPr>
      </w:pPr>
      <w:r w:rsidRPr="002241B3">
        <w:rPr>
          <w:sz w:val="24"/>
          <w:szCs w:val="24"/>
        </w:rPr>
        <w:t>Financial Education Booklet, Securities and Exchange Board of India (SEBI)</w:t>
      </w:r>
      <w:r>
        <w:rPr>
          <w:sz w:val="24"/>
          <w:szCs w:val="24"/>
        </w:rPr>
        <w:t>,</w:t>
      </w:r>
      <w:r w:rsidRPr="002241B3">
        <w:t xml:space="preserve"> </w:t>
      </w:r>
      <w:r w:rsidRPr="002241B3">
        <w:rPr>
          <w:sz w:val="24"/>
          <w:szCs w:val="24"/>
        </w:rPr>
        <w:t>https://investor.sebi.gov.in/fem-workshop-material.html</w:t>
      </w:r>
    </w:p>
    <w:p w14:paraId="7C91CA0A" w14:textId="77777777" w:rsidR="002241B3" w:rsidRPr="00564270" w:rsidRDefault="002241B3" w:rsidP="00D017C2">
      <w:pPr>
        <w:adjustRightInd w:val="0"/>
        <w:ind w:left="1080"/>
        <w:jc w:val="both"/>
        <w:rPr>
          <w:sz w:val="24"/>
          <w:szCs w:val="24"/>
        </w:rPr>
      </w:pPr>
    </w:p>
    <w:p w14:paraId="6EEBCD7E" w14:textId="77777777" w:rsidR="00C23965" w:rsidRPr="003B5E2B" w:rsidRDefault="00C23965" w:rsidP="00D017C2">
      <w:pPr>
        <w:adjustRightInd w:val="0"/>
        <w:spacing w:before="6" w:after="240"/>
        <w:ind w:firstLine="680"/>
        <w:rPr>
          <w:b/>
          <w:sz w:val="24"/>
          <w:szCs w:val="24"/>
        </w:rPr>
      </w:pPr>
      <w:r w:rsidRPr="003B5E2B">
        <w:rPr>
          <w:b/>
          <w:sz w:val="24"/>
          <w:szCs w:val="24"/>
        </w:rPr>
        <w:t>Important</w:t>
      </w:r>
      <w:r w:rsidRPr="003B5E2B">
        <w:rPr>
          <w:b/>
          <w:spacing w:val="-3"/>
          <w:sz w:val="24"/>
          <w:szCs w:val="24"/>
        </w:rPr>
        <w:t xml:space="preserve"> </w:t>
      </w:r>
      <w:r w:rsidRPr="003B5E2B">
        <w:rPr>
          <w:b/>
          <w:sz w:val="24"/>
          <w:szCs w:val="24"/>
        </w:rPr>
        <w:t>Websites:</w:t>
      </w:r>
    </w:p>
    <w:p w14:paraId="59F0B446" w14:textId="77777777" w:rsidR="002E7000" w:rsidRPr="002E7000" w:rsidRDefault="002E7000" w:rsidP="002E7000">
      <w:pPr>
        <w:widowControl/>
        <w:numPr>
          <w:ilvl w:val="0"/>
          <w:numId w:val="18"/>
        </w:numPr>
        <w:autoSpaceDE/>
        <w:autoSpaceDN/>
        <w:spacing w:after="200"/>
        <w:contextualSpacing/>
        <w:rPr>
          <w:bCs/>
          <w:sz w:val="24"/>
          <w:szCs w:val="24"/>
        </w:rPr>
      </w:pPr>
      <w:r w:rsidRPr="002E7000">
        <w:rPr>
          <w:bCs/>
          <w:sz w:val="24"/>
          <w:szCs w:val="24"/>
        </w:rPr>
        <w:t>Reserve Bank of India (RBI): https://www.rbi.org.in</w:t>
      </w:r>
    </w:p>
    <w:p w14:paraId="0240D44D" w14:textId="77777777" w:rsidR="002E7000" w:rsidRPr="002E7000" w:rsidRDefault="002E7000" w:rsidP="002E7000">
      <w:pPr>
        <w:widowControl/>
        <w:numPr>
          <w:ilvl w:val="0"/>
          <w:numId w:val="18"/>
        </w:numPr>
        <w:autoSpaceDE/>
        <w:autoSpaceDN/>
        <w:spacing w:after="200"/>
        <w:contextualSpacing/>
        <w:rPr>
          <w:bCs/>
          <w:sz w:val="24"/>
          <w:szCs w:val="24"/>
        </w:rPr>
      </w:pPr>
      <w:r w:rsidRPr="002E7000">
        <w:rPr>
          <w:bCs/>
          <w:sz w:val="24"/>
          <w:szCs w:val="24"/>
        </w:rPr>
        <w:t>Securities and Exchange Board of India (SEBI): https://www.sebi.gov.in</w:t>
      </w:r>
    </w:p>
    <w:p w14:paraId="0C1D2C8C" w14:textId="77777777" w:rsidR="002E7000" w:rsidRPr="002E7000" w:rsidRDefault="002E7000" w:rsidP="002E7000">
      <w:pPr>
        <w:widowControl/>
        <w:numPr>
          <w:ilvl w:val="0"/>
          <w:numId w:val="18"/>
        </w:numPr>
        <w:autoSpaceDE/>
        <w:autoSpaceDN/>
        <w:spacing w:after="200"/>
        <w:contextualSpacing/>
        <w:rPr>
          <w:bCs/>
          <w:sz w:val="24"/>
          <w:szCs w:val="24"/>
        </w:rPr>
      </w:pPr>
      <w:r w:rsidRPr="002E7000">
        <w:rPr>
          <w:bCs/>
          <w:sz w:val="24"/>
          <w:szCs w:val="24"/>
        </w:rPr>
        <w:t>National Stock Exchange (NSE): https://www.nseindia.com</w:t>
      </w:r>
    </w:p>
    <w:p w14:paraId="5642AE88" w14:textId="77777777" w:rsidR="002E7000" w:rsidRPr="002E7000" w:rsidRDefault="002E7000" w:rsidP="002E7000">
      <w:pPr>
        <w:widowControl/>
        <w:numPr>
          <w:ilvl w:val="0"/>
          <w:numId w:val="18"/>
        </w:numPr>
        <w:autoSpaceDE/>
        <w:autoSpaceDN/>
        <w:spacing w:after="200"/>
        <w:contextualSpacing/>
        <w:rPr>
          <w:bCs/>
          <w:sz w:val="24"/>
          <w:szCs w:val="24"/>
        </w:rPr>
      </w:pPr>
      <w:r w:rsidRPr="002E7000">
        <w:rPr>
          <w:bCs/>
          <w:sz w:val="24"/>
          <w:szCs w:val="24"/>
        </w:rPr>
        <w:t>Income Tax Department of India: https://www.incometaxindia.gov.in</w:t>
      </w:r>
    </w:p>
    <w:p w14:paraId="572E86AA" w14:textId="77777777" w:rsidR="002E7000" w:rsidRPr="002E7000" w:rsidRDefault="002E7000" w:rsidP="002E7000">
      <w:pPr>
        <w:widowControl/>
        <w:numPr>
          <w:ilvl w:val="0"/>
          <w:numId w:val="18"/>
        </w:numPr>
        <w:autoSpaceDE/>
        <w:autoSpaceDN/>
        <w:spacing w:after="200"/>
        <w:contextualSpacing/>
        <w:rPr>
          <w:bCs/>
          <w:sz w:val="24"/>
          <w:szCs w:val="24"/>
        </w:rPr>
      </w:pPr>
      <w:r w:rsidRPr="002E7000">
        <w:rPr>
          <w:bCs/>
          <w:sz w:val="24"/>
          <w:szCs w:val="24"/>
        </w:rPr>
        <w:t>India Post: https://www.indiapost.gov.in</w:t>
      </w:r>
    </w:p>
    <w:p w14:paraId="71057E0D" w14:textId="70C865E1" w:rsidR="008853C6" w:rsidRPr="008853C6" w:rsidRDefault="002E7000" w:rsidP="002E7000">
      <w:pPr>
        <w:widowControl/>
        <w:numPr>
          <w:ilvl w:val="0"/>
          <w:numId w:val="18"/>
        </w:numPr>
        <w:autoSpaceDE/>
        <w:autoSpaceDN/>
        <w:spacing w:after="200"/>
        <w:contextualSpacing/>
        <w:rPr>
          <w:bCs/>
          <w:sz w:val="24"/>
          <w:szCs w:val="24"/>
        </w:rPr>
      </w:pPr>
      <w:r w:rsidRPr="002E7000">
        <w:rPr>
          <w:bCs/>
          <w:sz w:val="24"/>
          <w:szCs w:val="24"/>
        </w:rPr>
        <w:t xml:space="preserve">Association of Mutual Funds in India (AMFI): https://www.amfiindia.com </w:t>
      </w:r>
      <w:r w:rsidR="008853C6" w:rsidRPr="008853C6">
        <w:rPr>
          <w:bCs/>
          <w:sz w:val="24"/>
          <w:szCs w:val="24"/>
        </w:rPr>
        <w:t>Investing.com: https://www.investing.com</w:t>
      </w:r>
    </w:p>
    <w:p w14:paraId="6ACBB62C" w14:textId="77777777" w:rsidR="00564270" w:rsidRDefault="00564270" w:rsidP="00D017C2">
      <w:pPr>
        <w:widowControl/>
        <w:autoSpaceDE/>
        <w:autoSpaceDN/>
        <w:spacing w:after="200"/>
        <w:ind w:firstLine="680"/>
        <w:contextualSpacing/>
        <w:rPr>
          <w:b/>
          <w:sz w:val="24"/>
          <w:szCs w:val="24"/>
        </w:rPr>
      </w:pPr>
    </w:p>
    <w:p w14:paraId="68B7970C" w14:textId="5CC2D37A" w:rsidR="002E3D8A" w:rsidRDefault="002E3D8A" w:rsidP="00D017C2">
      <w:pPr>
        <w:widowControl/>
        <w:autoSpaceDE/>
        <w:autoSpaceDN/>
        <w:spacing w:after="200"/>
        <w:ind w:firstLine="680"/>
        <w:contextualSpacing/>
        <w:rPr>
          <w:b/>
          <w:sz w:val="24"/>
          <w:szCs w:val="24"/>
        </w:rPr>
      </w:pPr>
      <w:r w:rsidRPr="006A5091">
        <w:rPr>
          <w:b/>
          <w:sz w:val="24"/>
          <w:szCs w:val="24"/>
        </w:rPr>
        <w:t>Scheme of Evaluation</w:t>
      </w:r>
    </w:p>
    <w:p w14:paraId="662A9EB8" w14:textId="77777777" w:rsidR="002E3D8A" w:rsidRPr="006A5091" w:rsidRDefault="002E3D8A" w:rsidP="00D017C2">
      <w:pPr>
        <w:widowControl/>
        <w:autoSpaceDE/>
        <w:autoSpaceDN/>
        <w:spacing w:after="200"/>
        <w:contextualSpacing/>
        <w:rPr>
          <w:b/>
          <w:sz w:val="24"/>
          <w:szCs w:val="24"/>
        </w:rPr>
      </w:pPr>
    </w:p>
    <w:tbl>
      <w:tblPr>
        <w:tblStyle w:val="TableGrid"/>
        <w:tblW w:w="9227" w:type="dxa"/>
        <w:tblInd w:w="558" w:type="dxa"/>
        <w:tblLook w:val="04A0" w:firstRow="1" w:lastRow="0" w:firstColumn="1" w:lastColumn="0" w:noHBand="0" w:noVBand="1"/>
      </w:tblPr>
      <w:tblGrid>
        <w:gridCol w:w="5638"/>
        <w:gridCol w:w="3589"/>
      </w:tblGrid>
      <w:tr w:rsidR="008853C6" w:rsidRPr="006A5091" w14:paraId="7E6E097C" w14:textId="77777777" w:rsidTr="008853C6">
        <w:trPr>
          <w:trHeight w:val="325"/>
        </w:trPr>
        <w:tc>
          <w:tcPr>
            <w:tcW w:w="9227" w:type="dxa"/>
            <w:gridSpan w:val="2"/>
            <w:tcBorders>
              <w:top w:val="single" w:sz="4" w:space="0" w:color="auto"/>
              <w:left w:val="single" w:sz="4" w:space="0" w:color="auto"/>
              <w:bottom w:val="single" w:sz="4" w:space="0" w:color="auto"/>
              <w:right w:val="single" w:sz="4" w:space="0" w:color="auto"/>
            </w:tcBorders>
            <w:vAlign w:val="center"/>
            <w:hideMark/>
          </w:tcPr>
          <w:p w14:paraId="0C17E040" w14:textId="77777777" w:rsidR="008853C6" w:rsidRPr="006A5091" w:rsidRDefault="008853C6" w:rsidP="00D017C2">
            <w:pPr>
              <w:jc w:val="center"/>
              <w:rPr>
                <w:b/>
                <w:sz w:val="24"/>
                <w:szCs w:val="24"/>
              </w:rPr>
            </w:pPr>
            <w:r w:rsidRPr="006A5091">
              <w:rPr>
                <w:b/>
                <w:sz w:val="24"/>
                <w:szCs w:val="24"/>
              </w:rPr>
              <w:t>Assessment</w:t>
            </w:r>
          </w:p>
        </w:tc>
      </w:tr>
      <w:tr w:rsidR="008853C6" w:rsidRPr="006A5091" w14:paraId="6064B2F3" w14:textId="77777777" w:rsidTr="008853C6">
        <w:trPr>
          <w:trHeight w:val="338"/>
        </w:trPr>
        <w:tc>
          <w:tcPr>
            <w:tcW w:w="9227" w:type="dxa"/>
            <w:gridSpan w:val="2"/>
            <w:tcBorders>
              <w:top w:val="single" w:sz="4" w:space="0" w:color="auto"/>
              <w:left w:val="single" w:sz="4" w:space="0" w:color="auto"/>
              <w:bottom w:val="single" w:sz="4" w:space="0" w:color="auto"/>
              <w:right w:val="single" w:sz="4" w:space="0" w:color="auto"/>
            </w:tcBorders>
            <w:vAlign w:val="center"/>
            <w:hideMark/>
          </w:tcPr>
          <w:p w14:paraId="5E6EC5B8" w14:textId="77777777" w:rsidR="008853C6" w:rsidRPr="006A5091" w:rsidRDefault="008853C6" w:rsidP="00D017C2">
            <w:pPr>
              <w:rPr>
                <w:b/>
                <w:sz w:val="24"/>
                <w:szCs w:val="24"/>
              </w:rPr>
            </w:pPr>
            <w:r w:rsidRPr="006A5091">
              <w:rPr>
                <w:b/>
                <w:color w:val="000000"/>
                <w:sz w:val="24"/>
                <w:szCs w:val="24"/>
              </w:rPr>
              <w:t>Continuous Internal Assessment</w:t>
            </w:r>
          </w:p>
        </w:tc>
      </w:tr>
      <w:tr w:rsidR="008853C6" w:rsidRPr="006A5091" w14:paraId="656AF114" w14:textId="77777777" w:rsidTr="008853C6">
        <w:trPr>
          <w:trHeight w:val="687"/>
        </w:trPr>
        <w:tc>
          <w:tcPr>
            <w:tcW w:w="5638" w:type="dxa"/>
            <w:tcBorders>
              <w:top w:val="single" w:sz="4" w:space="0" w:color="auto"/>
              <w:left w:val="single" w:sz="4" w:space="0" w:color="auto"/>
              <w:bottom w:val="single" w:sz="4" w:space="0" w:color="auto"/>
              <w:right w:val="single" w:sz="4" w:space="0" w:color="auto"/>
            </w:tcBorders>
            <w:vAlign w:val="center"/>
            <w:hideMark/>
          </w:tcPr>
          <w:p w14:paraId="12321130" w14:textId="77777777" w:rsidR="008853C6" w:rsidRPr="006A5091" w:rsidRDefault="008853C6" w:rsidP="00D017C2">
            <w:pPr>
              <w:jc w:val="center"/>
              <w:rPr>
                <w:bCs/>
                <w:color w:val="000000"/>
                <w:sz w:val="24"/>
                <w:szCs w:val="24"/>
              </w:rPr>
            </w:pPr>
            <w:r w:rsidRPr="006A5091">
              <w:rPr>
                <w:bCs/>
                <w:sz w:val="24"/>
                <w:szCs w:val="24"/>
              </w:rPr>
              <w:t>Assessment Task</w:t>
            </w:r>
          </w:p>
        </w:tc>
        <w:tc>
          <w:tcPr>
            <w:tcW w:w="3589" w:type="dxa"/>
            <w:tcBorders>
              <w:top w:val="single" w:sz="4" w:space="0" w:color="auto"/>
              <w:left w:val="single" w:sz="4" w:space="0" w:color="auto"/>
              <w:bottom w:val="single" w:sz="4" w:space="0" w:color="auto"/>
              <w:right w:val="single" w:sz="4" w:space="0" w:color="auto"/>
            </w:tcBorders>
            <w:vAlign w:val="center"/>
            <w:hideMark/>
          </w:tcPr>
          <w:p w14:paraId="25CA0A0C" w14:textId="55CACDCF" w:rsidR="008853C6" w:rsidRPr="006A5091" w:rsidRDefault="008853C6" w:rsidP="00D017C2">
            <w:pPr>
              <w:jc w:val="center"/>
              <w:rPr>
                <w:bCs/>
                <w:sz w:val="24"/>
                <w:szCs w:val="24"/>
              </w:rPr>
            </w:pPr>
            <w:r w:rsidRPr="006A5091">
              <w:rPr>
                <w:bCs/>
                <w:sz w:val="24"/>
                <w:szCs w:val="24"/>
              </w:rPr>
              <w:t>Frequency * Marks = Total Marks (</w:t>
            </w:r>
            <w:r w:rsidR="00676BBC">
              <w:rPr>
                <w:bCs/>
                <w:sz w:val="24"/>
                <w:szCs w:val="24"/>
              </w:rPr>
              <w:t>10</w:t>
            </w:r>
            <w:r w:rsidRPr="006A5091">
              <w:rPr>
                <w:bCs/>
                <w:sz w:val="24"/>
                <w:szCs w:val="24"/>
              </w:rPr>
              <w:t>0)</w:t>
            </w:r>
          </w:p>
        </w:tc>
      </w:tr>
      <w:tr w:rsidR="008853C6" w:rsidRPr="006A5091" w14:paraId="562C17E1" w14:textId="77777777" w:rsidTr="008853C6">
        <w:trPr>
          <w:trHeight w:val="303"/>
        </w:trPr>
        <w:tc>
          <w:tcPr>
            <w:tcW w:w="5638" w:type="dxa"/>
            <w:tcBorders>
              <w:top w:val="single" w:sz="4" w:space="0" w:color="auto"/>
              <w:left w:val="single" w:sz="4" w:space="0" w:color="auto"/>
              <w:bottom w:val="single" w:sz="4" w:space="0" w:color="auto"/>
              <w:right w:val="single" w:sz="4" w:space="0" w:color="auto"/>
            </w:tcBorders>
            <w:vAlign w:val="center"/>
          </w:tcPr>
          <w:p w14:paraId="52AF7FE1" w14:textId="5199F97C" w:rsidR="008853C6" w:rsidRPr="006A5091" w:rsidRDefault="008853C6" w:rsidP="00D017C2">
            <w:pPr>
              <w:rPr>
                <w:sz w:val="24"/>
                <w:szCs w:val="24"/>
              </w:rPr>
            </w:pPr>
          </w:p>
        </w:tc>
        <w:tc>
          <w:tcPr>
            <w:tcW w:w="3589" w:type="dxa"/>
            <w:tcBorders>
              <w:top w:val="single" w:sz="4" w:space="0" w:color="auto"/>
              <w:left w:val="single" w:sz="4" w:space="0" w:color="auto"/>
              <w:bottom w:val="single" w:sz="4" w:space="0" w:color="auto"/>
              <w:right w:val="single" w:sz="4" w:space="0" w:color="auto"/>
            </w:tcBorders>
            <w:vAlign w:val="center"/>
          </w:tcPr>
          <w:p w14:paraId="31C9BEFE" w14:textId="71B54160" w:rsidR="008853C6" w:rsidRPr="006A5091" w:rsidRDefault="008853C6" w:rsidP="00D017C2">
            <w:pPr>
              <w:jc w:val="center"/>
              <w:rPr>
                <w:sz w:val="24"/>
                <w:szCs w:val="24"/>
              </w:rPr>
            </w:pPr>
          </w:p>
        </w:tc>
      </w:tr>
      <w:tr w:rsidR="008853C6" w:rsidRPr="006A5091" w14:paraId="006BFFEA" w14:textId="77777777" w:rsidTr="008853C6">
        <w:trPr>
          <w:trHeight w:val="321"/>
        </w:trPr>
        <w:tc>
          <w:tcPr>
            <w:tcW w:w="5638" w:type="dxa"/>
            <w:tcBorders>
              <w:top w:val="single" w:sz="4" w:space="0" w:color="auto"/>
              <w:left w:val="single" w:sz="4" w:space="0" w:color="auto"/>
              <w:bottom w:val="single" w:sz="4" w:space="0" w:color="auto"/>
              <w:right w:val="single" w:sz="4" w:space="0" w:color="auto"/>
            </w:tcBorders>
            <w:vAlign w:val="center"/>
            <w:hideMark/>
          </w:tcPr>
          <w:p w14:paraId="749CEEAC" w14:textId="77777777" w:rsidR="008853C6" w:rsidRPr="006A5091" w:rsidRDefault="008853C6" w:rsidP="00D017C2">
            <w:pPr>
              <w:rPr>
                <w:sz w:val="24"/>
                <w:szCs w:val="24"/>
              </w:rPr>
            </w:pPr>
            <w:r w:rsidRPr="006A5091">
              <w:rPr>
                <w:sz w:val="24"/>
                <w:szCs w:val="24"/>
              </w:rPr>
              <w:t>Quiz</w:t>
            </w:r>
          </w:p>
        </w:tc>
        <w:tc>
          <w:tcPr>
            <w:tcW w:w="3589" w:type="dxa"/>
            <w:tcBorders>
              <w:top w:val="single" w:sz="4" w:space="0" w:color="auto"/>
              <w:left w:val="single" w:sz="4" w:space="0" w:color="auto"/>
              <w:bottom w:val="single" w:sz="4" w:space="0" w:color="auto"/>
              <w:right w:val="single" w:sz="4" w:space="0" w:color="auto"/>
            </w:tcBorders>
            <w:vAlign w:val="center"/>
            <w:hideMark/>
          </w:tcPr>
          <w:p w14:paraId="437D37D1" w14:textId="5D98B2C1" w:rsidR="008853C6" w:rsidRPr="006A5091" w:rsidRDefault="008853C6" w:rsidP="00D017C2">
            <w:pPr>
              <w:jc w:val="center"/>
              <w:rPr>
                <w:sz w:val="24"/>
                <w:szCs w:val="24"/>
              </w:rPr>
            </w:pPr>
            <w:r w:rsidRPr="006A5091">
              <w:rPr>
                <w:sz w:val="24"/>
                <w:szCs w:val="24"/>
              </w:rPr>
              <w:t>3*</w:t>
            </w:r>
            <w:r>
              <w:rPr>
                <w:sz w:val="24"/>
                <w:szCs w:val="24"/>
              </w:rPr>
              <w:t>2</w:t>
            </w:r>
            <w:r w:rsidRPr="006A5091">
              <w:rPr>
                <w:sz w:val="24"/>
                <w:szCs w:val="24"/>
              </w:rPr>
              <w:t xml:space="preserve">0 = </w:t>
            </w:r>
            <w:r>
              <w:rPr>
                <w:sz w:val="24"/>
                <w:szCs w:val="24"/>
              </w:rPr>
              <w:t>6</w:t>
            </w:r>
            <w:r w:rsidRPr="006A5091">
              <w:rPr>
                <w:sz w:val="24"/>
                <w:szCs w:val="24"/>
              </w:rPr>
              <w:t>0</w:t>
            </w:r>
          </w:p>
        </w:tc>
      </w:tr>
      <w:tr w:rsidR="008853C6" w:rsidRPr="006A5091" w14:paraId="1E0C7D6C" w14:textId="77777777" w:rsidTr="008853C6">
        <w:trPr>
          <w:trHeight w:val="629"/>
        </w:trPr>
        <w:tc>
          <w:tcPr>
            <w:tcW w:w="5638" w:type="dxa"/>
            <w:tcBorders>
              <w:top w:val="single" w:sz="4" w:space="0" w:color="auto"/>
              <w:left w:val="single" w:sz="4" w:space="0" w:color="auto"/>
              <w:bottom w:val="single" w:sz="4" w:space="0" w:color="auto"/>
              <w:right w:val="single" w:sz="4" w:space="0" w:color="auto"/>
            </w:tcBorders>
            <w:vAlign w:val="center"/>
            <w:hideMark/>
          </w:tcPr>
          <w:p w14:paraId="4A4561A4" w14:textId="77777777" w:rsidR="008853C6" w:rsidRPr="006A5091" w:rsidRDefault="008853C6" w:rsidP="00D017C2">
            <w:pPr>
              <w:rPr>
                <w:sz w:val="24"/>
                <w:szCs w:val="24"/>
              </w:rPr>
            </w:pPr>
            <w:r w:rsidRPr="006A5091">
              <w:rPr>
                <w:sz w:val="24"/>
                <w:szCs w:val="24"/>
              </w:rPr>
              <w:t>Assignments (Class Assignment /Home Assignments)/Case Study/ Case Discussions/ Project Work.</w:t>
            </w:r>
          </w:p>
        </w:tc>
        <w:tc>
          <w:tcPr>
            <w:tcW w:w="3589" w:type="dxa"/>
            <w:tcBorders>
              <w:top w:val="single" w:sz="4" w:space="0" w:color="auto"/>
              <w:left w:val="single" w:sz="4" w:space="0" w:color="auto"/>
              <w:bottom w:val="single" w:sz="4" w:space="0" w:color="auto"/>
              <w:right w:val="single" w:sz="4" w:space="0" w:color="auto"/>
            </w:tcBorders>
            <w:vAlign w:val="center"/>
            <w:hideMark/>
          </w:tcPr>
          <w:p w14:paraId="62BF9BCE" w14:textId="04F582FB" w:rsidR="008853C6" w:rsidRPr="006A5091" w:rsidRDefault="008853C6" w:rsidP="00D017C2">
            <w:pPr>
              <w:jc w:val="center"/>
              <w:rPr>
                <w:sz w:val="24"/>
                <w:szCs w:val="24"/>
              </w:rPr>
            </w:pPr>
            <w:r w:rsidRPr="006A5091">
              <w:rPr>
                <w:sz w:val="24"/>
                <w:szCs w:val="24"/>
              </w:rPr>
              <w:t>1*</w:t>
            </w:r>
            <w:r>
              <w:rPr>
                <w:sz w:val="24"/>
                <w:szCs w:val="24"/>
              </w:rPr>
              <w:t>2</w:t>
            </w:r>
            <w:r w:rsidRPr="006A5091">
              <w:rPr>
                <w:sz w:val="24"/>
                <w:szCs w:val="24"/>
              </w:rPr>
              <w:t xml:space="preserve">0 = </w:t>
            </w:r>
            <w:r>
              <w:rPr>
                <w:sz w:val="24"/>
                <w:szCs w:val="24"/>
              </w:rPr>
              <w:t>2</w:t>
            </w:r>
            <w:r w:rsidRPr="006A5091">
              <w:rPr>
                <w:sz w:val="24"/>
                <w:szCs w:val="24"/>
              </w:rPr>
              <w:t>0</w:t>
            </w:r>
          </w:p>
        </w:tc>
      </w:tr>
      <w:tr w:rsidR="008853C6" w:rsidRPr="006A5091" w14:paraId="60348B76" w14:textId="77777777" w:rsidTr="008853C6">
        <w:trPr>
          <w:trHeight w:val="466"/>
        </w:trPr>
        <w:tc>
          <w:tcPr>
            <w:tcW w:w="5638" w:type="dxa"/>
            <w:tcBorders>
              <w:top w:val="single" w:sz="4" w:space="0" w:color="auto"/>
              <w:left w:val="single" w:sz="4" w:space="0" w:color="auto"/>
              <w:bottom w:val="single" w:sz="4" w:space="0" w:color="auto"/>
              <w:right w:val="single" w:sz="4" w:space="0" w:color="auto"/>
            </w:tcBorders>
            <w:vAlign w:val="center"/>
            <w:hideMark/>
          </w:tcPr>
          <w:p w14:paraId="6034597F" w14:textId="77777777" w:rsidR="008853C6" w:rsidRPr="006A5091" w:rsidRDefault="008853C6" w:rsidP="00D017C2">
            <w:pPr>
              <w:rPr>
                <w:sz w:val="24"/>
                <w:szCs w:val="24"/>
              </w:rPr>
            </w:pPr>
            <w:r w:rsidRPr="006A5091">
              <w:rPr>
                <w:sz w:val="24"/>
                <w:szCs w:val="24"/>
              </w:rPr>
              <w:t>Assignments (Class Assignment /Home Assignments)</w:t>
            </w:r>
          </w:p>
        </w:tc>
        <w:tc>
          <w:tcPr>
            <w:tcW w:w="3589" w:type="dxa"/>
            <w:tcBorders>
              <w:top w:val="single" w:sz="4" w:space="0" w:color="auto"/>
              <w:left w:val="single" w:sz="4" w:space="0" w:color="auto"/>
              <w:bottom w:val="single" w:sz="4" w:space="0" w:color="auto"/>
              <w:right w:val="single" w:sz="4" w:space="0" w:color="auto"/>
            </w:tcBorders>
            <w:vAlign w:val="center"/>
            <w:hideMark/>
          </w:tcPr>
          <w:p w14:paraId="535A3EFE" w14:textId="554C2496" w:rsidR="008853C6" w:rsidRPr="006A5091" w:rsidRDefault="008853C6" w:rsidP="00D017C2">
            <w:pPr>
              <w:jc w:val="center"/>
              <w:rPr>
                <w:sz w:val="24"/>
                <w:szCs w:val="24"/>
              </w:rPr>
            </w:pPr>
            <w:r w:rsidRPr="006A5091">
              <w:rPr>
                <w:sz w:val="24"/>
                <w:szCs w:val="24"/>
              </w:rPr>
              <w:t>1*</w:t>
            </w:r>
            <w:r>
              <w:rPr>
                <w:sz w:val="24"/>
                <w:szCs w:val="24"/>
              </w:rPr>
              <w:t>2</w:t>
            </w:r>
            <w:r w:rsidRPr="006A5091">
              <w:rPr>
                <w:sz w:val="24"/>
                <w:szCs w:val="24"/>
              </w:rPr>
              <w:t xml:space="preserve">0 = </w:t>
            </w:r>
            <w:r>
              <w:rPr>
                <w:sz w:val="24"/>
                <w:szCs w:val="24"/>
              </w:rPr>
              <w:t>2</w:t>
            </w:r>
            <w:r w:rsidRPr="006A5091">
              <w:rPr>
                <w:sz w:val="24"/>
                <w:szCs w:val="24"/>
              </w:rPr>
              <w:t>0</w:t>
            </w:r>
          </w:p>
        </w:tc>
      </w:tr>
    </w:tbl>
    <w:p w14:paraId="75DE9CA1" w14:textId="77777777" w:rsidR="002E3D8A" w:rsidRDefault="002E3D8A" w:rsidP="00D017C2">
      <w:pPr>
        <w:tabs>
          <w:tab w:val="left" w:pos="855"/>
        </w:tabs>
        <w:rPr>
          <w:sz w:val="24"/>
          <w:szCs w:val="24"/>
        </w:rPr>
      </w:pPr>
    </w:p>
    <w:p w14:paraId="403D2895" w14:textId="77777777" w:rsidR="008853C6" w:rsidRDefault="008853C6" w:rsidP="00D017C2">
      <w:pPr>
        <w:tabs>
          <w:tab w:val="left" w:pos="1165"/>
        </w:tabs>
        <w:rPr>
          <w:b/>
          <w:sz w:val="24"/>
          <w:szCs w:val="24"/>
        </w:rPr>
      </w:pPr>
    </w:p>
    <w:p w14:paraId="636C5FA7" w14:textId="2F433461" w:rsidR="00C23965" w:rsidRDefault="00C23965" w:rsidP="00D017C2">
      <w:pPr>
        <w:tabs>
          <w:tab w:val="left" w:pos="1165"/>
        </w:tabs>
        <w:rPr>
          <w:b/>
          <w:sz w:val="24"/>
          <w:szCs w:val="24"/>
        </w:rPr>
      </w:pPr>
      <w:r w:rsidRPr="00752618">
        <w:rPr>
          <w:b/>
          <w:sz w:val="24"/>
          <w:szCs w:val="24"/>
        </w:rPr>
        <w:t>Detailed</w:t>
      </w:r>
      <w:r w:rsidRPr="00752618">
        <w:rPr>
          <w:b/>
          <w:spacing w:val="-3"/>
          <w:sz w:val="24"/>
          <w:szCs w:val="24"/>
        </w:rPr>
        <w:t xml:space="preserve"> </w:t>
      </w:r>
      <w:r w:rsidRPr="00752618">
        <w:rPr>
          <w:b/>
          <w:sz w:val="24"/>
          <w:szCs w:val="24"/>
        </w:rPr>
        <w:t>Lecture</w:t>
      </w:r>
      <w:r w:rsidRPr="00752618">
        <w:rPr>
          <w:b/>
          <w:spacing w:val="-3"/>
          <w:sz w:val="24"/>
          <w:szCs w:val="24"/>
        </w:rPr>
        <w:t xml:space="preserve"> </w:t>
      </w:r>
      <w:r w:rsidRPr="00752618">
        <w:rPr>
          <w:b/>
          <w:sz w:val="24"/>
          <w:szCs w:val="24"/>
        </w:rPr>
        <w:t>Plan:</w:t>
      </w:r>
    </w:p>
    <w:p w14:paraId="7ACE7ADB" w14:textId="5E4C0EC8" w:rsidR="00226AA1" w:rsidRDefault="00226AA1" w:rsidP="00D017C2">
      <w:pPr>
        <w:adjustRightInd w:val="0"/>
        <w:spacing w:before="6"/>
        <w:ind w:firstLine="680"/>
        <w:rPr>
          <w:b/>
          <w:sz w:val="24"/>
          <w:szCs w:val="24"/>
        </w:rPr>
      </w:pP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487"/>
        <w:gridCol w:w="3420"/>
        <w:gridCol w:w="3072"/>
      </w:tblGrid>
      <w:tr w:rsidR="00226AA1" w:rsidRPr="004D71CD" w14:paraId="4E9A77D6" w14:textId="77777777" w:rsidTr="004D71CD">
        <w:trPr>
          <w:trHeight w:val="107"/>
        </w:trPr>
        <w:tc>
          <w:tcPr>
            <w:tcW w:w="918" w:type="dxa"/>
          </w:tcPr>
          <w:p w14:paraId="767FA676" w14:textId="77777777" w:rsidR="00226AA1" w:rsidRPr="004D71CD" w:rsidRDefault="00226AA1" w:rsidP="004D71CD">
            <w:pPr>
              <w:adjustRightInd w:val="0"/>
              <w:rPr>
                <w:b/>
                <w:bCs/>
                <w:sz w:val="24"/>
                <w:szCs w:val="24"/>
              </w:rPr>
            </w:pPr>
            <w:r w:rsidRPr="004D71CD">
              <w:rPr>
                <w:b/>
                <w:bCs/>
                <w:sz w:val="24"/>
                <w:szCs w:val="24"/>
              </w:rPr>
              <w:t>Session No</w:t>
            </w:r>
          </w:p>
        </w:tc>
        <w:tc>
          <w:tcPr>
            <w:tcW w:w="3487" w:type="dxa"/>
          </w:tcPr>
          <w:p w14:paraId="1A21F787" w14:textId="77777777" w:rsidR="00226AA1" w:rsidRPr="004D71CD" w:rsidRDefault="00226AA1" w:rsidP="004D71CD">
            <w:pPr>
              <w:adjustRightInd w:val="0"/>
              <w:rPr>
                <w:b/>
                <w:bCs/>
                <w:sz w:val="24"/>
                <w:szCs w:val="24"/>
              </w:rPr>
            </w:pPr>
            <w:r w:rsidRPr="004D71CD">
              <w:rPr>
                <w:b/>
                <w:bCs/>
                <w:sz w:val="24"/>
                <w:szCs w:val="24"/>
              </w:rPr>
              <w:t>Topics</w:t>
            </w:r>
          </w:p>
        </w:tc>
        <w:tc>
          <w:tcPr>
            <w:tcW w:w="3420" w:type="dxa"/>
          </w:tcPr>
          <w:p w14:paraId="2421B6DC" w14:textId="77777777" w:rsidR="00226AA1" w:rsidRPr="004D71CD" w:rsidRDefault="00226AA1" w:rsidP="004D71CD">
            <w:pPr>
              <w:adjustRightInd w:val="0"/>
              <w:rPr>
                <w:b/>
                <w:bCs/>
                <w:sz w:val="24"/>
                <w:szCs w:val="24"/>
              </w:rPr>
            </w:pPr>
            <w:r w:rsidRPr="004D71CD">
              <w:rPr>
                <w:b/>
                <w:bCs/>
                <w:sz w:val="24"/>
                <w:szCs w:val="24"/>
              </w:rPr>
              <w:t>Reading/Reference</w:t>
            </w:r>
          </w:p>
        </w:tc>
        <w:tc>
          <w:tcPr>
            <w:tcW w:w="3072" w:type="dxa"/>
          </w:tcPr>
          <w:p w14:paraId="3C70CDF8" w14:textId="77777777" w:rsidR="00226AA1" w:rsidRPr="004D71CD" w:rsidRDefault="00226AA1" w:rsidP="004D71CD">
            <w:pPr>
              <w:adjustRightInd w:val="0"/>
              <w:rPr>
                <w:b/>
                <w:bCs/>
                <w:sz w:val="24"/>
                <w:szCs w:val="24"/>
              </w:rPr>
            </w:pPr>
            <w:r w:rsidRPr="004D71CD">
              <w:rPr>
                <w:b/>
                <w:bCs/>
                <w:sz w:val="24"/>
                <w:szCs w:val="24"/>
              </w:rPr>
              <w:t>Learning Outcome &amp; Course Outcome (CO)</w:t>
            </w:r>
          </w:p>
        </w:tc>
      </w:tr>
      <w:tr w:rsidR="00046D19" w:rsidRPr="004D71CD" w14:paraId="5D84167A" w14:textId="77777777" w:rsidTr="004D71CD">
        <w:trPr>
          <w:trHeight w:val="398"/>
        </w:trPr>
        <w:tc>
          <w:tcPr>
            <w:tcW w:w="10897" w:type="dxa"/>
            <w:gridSpan w:val="4"/>
          </w:tcPr>
          <w:p w14:paraId="31F9F6F6" w14:textId="0ABED55D" w:rsidR="00046D19" w:rsidRPr="004D71CD" w:rsidRDefault="00046D19" w:rsidP="004D71CD">
            <w:pPr>
              <w:adjustRightInd w:val="0"/>
              <w:rPr>
                <w:b/>
                <w:bCs/>
                <w:iCs/>
                <w:sz w:val="24"/>
                <w:szCs w:val="24"/>
              </w:rPr>
            </w:pPr>
            <w:r w:rsidRPr="004D71CD">
              <w:rPr>
                <w:b/>
                <w:bCs/>
                <w:iCs/>
                <w:sz w:val="24"/>
                <w:szCs w:val="24"/>
              </w:rPr>
              <w:t xml:space="preserve">UNIT-I: </w:t>
            </w:r>
            <w:r w:rsidR="00042E13" w:rsidRPr="004D71CD">
              <w:rPr>
                <w:b/>
                <w:bCs/>
                <w:iCs/>
                <w:sz w:val="24"/>
                <w:szCs w:val="24"/>
              </w:rPr>
              <w:t xml:space="preserve">Introduction </w:t>
            </w:r>
          </w:p>
        </w:tc>
      </w:tr>
      <w:tr w:rsidR="00F10184" w:rsidRPr="004D71CD" w14:paraId="7A2456EF" w14:textId="77777777" w:rsidTr="004D71CD">
        <w:trPr>
          <w:trHeight w:val="107"/>
        </w:trPr>
        <w:tc>
          <w:tcPr>
            <w:tcW w:w="918" w:type="dxa"/>
          </w:tcPr>
          <w:p w14:paraId="2F5F41BB" w14:textId="77777777" w:rsidR="00F10184" w:rsidRPr="004D71CD" w:rsidRDefault="00F10184" w:rsidP="004D71CD">
            <w:pPr>
              <w:adjustRightInd w:val="0"/>
              <w:rPr>
                <w:bCs/>
                <w:sz w:val="24"/>
                <w:szCs w:val="24"/>
              </w:rPr>
            </w:pPr>
            <w:r w:rsidRPr="004D71CD">
              <w:rPr>
                <w:bCs/>
                <w:sz w:val="24"/>
                <w:szCs w:val="24"/>
              </w:rPr>
              <w:t>1</w:t>
            </w:r>
          </w:p>
        </w:tc>
        <w:tc>
          <w:tcPr>
            <w:tcW w:w="3487" w:type="dxa"/>
          </w:tcPr>
          <w:p w14:paraId="09136116" w14:textId="7E98E4F6" w:rsidR="00F10184" w:rsidRPr="004D71CD" w:rsidRDefault="00F10184" w:rsidP="004D71CD">
            <w:pPr>
              <w:rPr>
                <w:sz w:val="24"/>
                <w:szCs w:val="24"/>
              </w:rPr>
            </w:pPr>
            <w:r w:rsidRPr="004D71CD">
              <w:rPr>
                <w:sz w:val="24"/>
                <w:szCs w:val="24"/>
              </w:rPr>
              <w:t>Financial Literacy: Meaning and Importance</w:t>
            </w:r>
          </w:p>
        </w:tc>
        <w:tc>
          <w:tcPr>
            <w:tcW w:w="3420" w:type="dxa"/>
          </w:tcPr>
          <w:p w14:paraId="44674D0D" w14:textId="6E8E48AE" w:rsidR="004404FA" w:rsidRPr="004D71CD" w:rsidRDefault="004404FA" w:rsidP="004D71CD">
            <w:pPr>
              <w:adjustRightInd w:val="0"/>
              <w:ind w:right="220"/>
              <w:rPr>
                <w:sz w:val="24"/>
                <w:szCs w:val="24"/>
              </w:rPr>
            </w:pPr>
            <w:r w:rsidRPr="004D71CD">
              <w:rPr>
                <w:sz w:val="24"/>
                <w:szCs w:val="24"/>
              </w:rPr>
              <w:t>Financial Education Booklet, SEBI, https://investor.sebi.gov.in/fem-workshop-material.html</w:t>
            </w:r>
            <w:r w:rsidR="00FB134E" w:rsidRPr="004D71CD">
              <w:rPr>
                <w:sz w:val="24"/>
                <w:szCs w:val="24"/>
              </w:rPr>
              <w:t>, page 1-10</w:t>
            </w:r>
          </w:p>
          <w:p w14:paraId="47803F51" w14:textId="4A03C004" w:rsidR="00F10184" w:rsidRPr="004D71CD" w:rsidRDefault="00F10184" w:rsidP="004D71CD">
            <w:pPr>
              <w:rPr>
                <w:sz w:val="24"/>
                <w:szCs w:val="24"/>
              </w:rPr>
            </w:pPr>
          </w:p>
        </w:tc>
        <w:tc>
          <w:tcPr>
            <w:tcW w:w="3072" w:type="dxa"/>
          </w:tcPr>
          <w:p w14:paraId="1E09D45B" w14:textId="7644D2A6" w:rsidR="00F10184" w:rsidRPr="004D71CD" w:rsidRDefault="00F10184" w:rsidP="004D71CD">
            <w:pPr>
              <w:adjustRightInd w:val="0"/>
              <w:rPr>
                <w:bCs/>
                <w:sz w:val="24"/>
                <w:szCs w:val="24"/>
              </w:rPr>
            </w:pPr>
            <w:r w:rsidRPr="004D71CD">
              <w:rPr>
                <w:sz w:val="24"/>
                <w:szCs w:val="24"/>
              </w:rPr>
              <w:t>Understand the concept and significance of financial literacy. (CO1, K1)</w:t>
            </w:r>
          </w:p>
        </w:tc>
      </w:tr>
      <w:tr w:rsidR="00F10184" w:rsidRPr="004D71CD" w14:paraId="690A76BB" w14:textId="77777777" w:rsidTr="004D71CD">
        <w:trPr>
          <w:trHeight w:val="107"/>
        </w:trPr>
        <w:tc>
          <w:tcPr>
            <w:tcW w:w="918" w:type="dxa"/>
          </w:tcPr>
          <w:p w14:paraId="5F2811A6" w14:textId="77777777" w:rsidR="00F10184" w:rsidRPr="004D71CD" w:rsidRDefault="00F10184" w:rsidP="004D71CD">
            <w:pPr>
              <w:adjustRightInd w:val="0"/>
              <w:rPr>
                <w:bCs/>
                <w:sz w:val="24"/>
                <w:szCs w:val="24"/>
              </w:rPr>
            </w:pPr>
            <w:r w:rsidRPr="004D71CD">
              <w:rPr>
                <w:bCs/>
                <w:sz w:val="24"/>
                <w:szCs w:val="24"/>
              </w:rPr>
              <w:t>2</w:t>
            </w:r>
          </w:p>
        </w:tc>
        <w:tc>
          <w:tcPr>
            <w:tcW w:w="3487" w:type="dxa"/>
          </w:tcPr>
          <w:p w14:paraId="1F39ECD7" w14:textId="6EC87F52" w:rsidR="00F10184" w:rsidRPr="004D71CD" w:rsidRDefault="00F10184" w:rsidP="004D71CD">
            <w:pPr>
              <w:rPr>
                <w:sz w:val="24"/>
                <w:szCs w:val="24"/>
              </w:rPr>
            </w:pPr>
            <w:r w:rsidRPr="004D71CD">
              <w:rPr>
                <w:sz w:val="24"/>
                <w:szCs w:val="24"/>
              </w:rPr>
              <w:t>Components of Financial Literacy</w:t>
            </w:r>
          </w:p>
        </w:tc>
        <w:tc>
          <w:tcPr>
            <w:tcW w:w="3420" w:type="dxa"/>
          </w:tcPr>
          <w:p w14:paraId="0C3FBE4A" w14:textId="74F041C0" w:rsidR="00F10184" w:rsidRPr="004D71CD" w:rsidRDefault="004404FA" w:rsidP="004D71CD">
            <w:pPr>
              <w:adjustRightInd w:val="0"/>
              <w:ind w:right="220"/>
              <w:rPr>
                <w:sz w:val="24"/>
                <w:szCs w:val="24"/>
              </w:rPr>
            </w:pPr>
            <w:r w:rsidRPr="004D71CD">
              <w:rPr>
                <w:sz w:val="24"/>
                <w:szCs w:val="24"/>
              </w:rPr>
              <w:t>Financial Education Booklet, SEBI,</w:t>
            </w:r>
            <w:r w:rsidR="00FB134E" w:rsidRPr="004D71CD">
              <w:rPr>
                <w:sz w:val="24"/>
                <w:szCs w:val="24"/>
              </w:rPr>
              <w:t xml:space="preserve"> page 11-15,</w:t>
            </w:r>
            <w:r w:rsidRPr="004D71CD">
              <w:rPr>
                <w:sz w:val="24"/>
                <w:szCs w:val="24"/>
              </w:rPr>
              <w:t xml:space="preserve"> </w:t>
            </w:r>
            <w:r w:rsidRPr="004D71CD">
              <w:rPr>
                <w:bCs/>
                <w:sz w:val="24"/>
                <w:szCs w:val="24"/>
              </w:rPr>
              <w:t>Further: https://manishdadhich.gnomio.com</w:t>
            </w:r>
          </w:p>
        </w:tc>
        <w:tc>
          <w:tcPr>
            <w:tcW w:w="3072" w:type="dxa"/>
          </w:tcPr>
          <w:p w14:paraId="0473C99E" w14:textId="6DD26A2B" w:rsidR="00F10184" w:rsidRPr="004D71CD" w:rsidRDefault="00F10184" w:rsidP="004D71CD">
            <w:pPr>
              <w:adjustRightInd w:val="0"/>
              <w:rPr>
                <w:bCs/>
                <w:sz w:val="24"/>
                <w:szCs w:val="24"/>
              </w:rPr>
            </w:pPr>
            <w:r w:rsidRPr="004D71CD">
              <w:rPr>
                <w:sz w:val="24"/>
                <w:szCs w:val="24"/>
              </w:rPr>
              <w:t>Identify key components of financial literacy. (CO1, K1)</w:t>
            </w:r>
          </w:p>
        </w:tc>
      </w:tr>
      <w:tr w:rsidR="004404FA" w:rsidRPr="004D71CD" w14:paraId="7601A4A0" w14:textId="77777777" w:rsidTr="004D71CD">
        <w:trPr>
          <w:trHeight w:val="1037"/>
        </w:trPr>
        <w:tc>
          <w:tcPr>
            <w:tcW w:w="918" w:type="dxa"/>
          </w:tcPr>
          <w:p w14:paraId="5179D6F3" w14:textId="77777777" w:rsidR="004404FA" w:rsidRPr="004D71CD" w:rsidRDefault="004404FA" w:rsidP="004D71CD">
            <w:pPr>
              <w:adjustRightInd w:val="0"/>
              <w:rPr>
                <w:bCs/>
                <w:sz w:val="24"/>
                <w:szCs w:val="24"/>
              </w:rPr>
            </w:pPr>
            <w:r w:rsidRPr="004D71CD">
              <w:rPr>
                <w:bCs/>
                <w:sz w:val="24"/>
                <w:szCs w:val="24"/>
              </w:rPr>
              <w:t>3</w:t>
            </w:r>
          </w:p>
        </w:tc>
        <w:tc>
          <w:tcPr>
            <w:tcW w:w="3487" w:type="dxa"/>
          </w:tcPr>
          <w:p w14:paraId="60AAB699" w14:textId="78D3986E" w:rsidR="004404FA" w:rsidRPr="004D71CD" w:rsidRDefault="004404FA" w:rsidP="004D71CD">
            <w:pPr>
              <w:rPr>
                <w:sz w:val="24"/>
                <w:szCs w:val="24"/>
              </w:rPr>
            </w:pPr>
            <w:r w:rsidRPr="004D71CD">
              <w:rPr>
                <w:sz w:val="24"/>
                <w:szCs w:val="24"/>
              </w:rPr>
              <w:t>Financial Institutions: Meaning and Types</w:t>
            </w:r>
          </w:p>
        </w:tc>
        <w:tc>
          <w:tcPr>
            <w:tcW w:w="3420" w:type="dxa"/>
          </w:tcPr>
          <w:p w14:paraId="7EED9353" w14:textId="40E40DDA" w:rsidR="004404FA" w:rsidRPr="004D71CD" w:rsidRDefault="004404FA" w:rsidP="004D71CD">
            <w:pPr>
              <w:adjustRightInd w:val="0"/>
              <w:rPr>
                <w:sz w:val="24"/>
                <w:szCs w:val="24"/>
              </w:rPr>
            </w:pPr>
            <w:r w:rsidRPr="004D71CD">
              <w:rPr>
                <w:sz w:val="24"/>
                <w:szCs w:val="24"/>
              </w:rPr>
              <w:t>Financial Education Booklet, SEBI,</w:t>
            </w:r>
            <w:r w:rsidR="00FB134E" w:rsidRPr="004D71CD">
              <w:rPr>
                <w:sz w:val="24"/>
                <w:szCs w:val="24"/>
              </w:rPr>
              <w:t xml:space="preserve"> page 16-20,</w:t>
            </w:r>
            <w:r w:rsidRPr="004D71CD">
              <w:rPr>
                <w:sz w:val="24"/>
                <w:szCs w:val="24"/>
              </w:rPr>
              <w:t xml:space="preserve"> </w:t>
            </w:r>
            <w:r w:rsidRPr="004D71CD">
              <w:rPr>
                <w:bCs/>
                <w:sz w:val="24"/>
                <w:szCs w:val="24"/>
              </w:rPr>
              <w:t>Further: https://manishdadhich.gnomio.com</w:t>
            </w:r>
          </w:p>
        </w:tc>
        <w:tc>
          <w:tcPr>
            <w:tcW w:w="3072" w:type="dxa"/>
          </w:tcPr>
          <w:p w14:paraId="7B39DDDF" w14:textId="77B9D066" w:rsidR="004404FA" w:rsidRPr="004D71CD" w:rsidRDefault="004404FA" w:rsidP="004D71CD">
            <w:pPr>
              <w:adjustRightInd w:val="0"/>
              <w:rPr>
                <w:bCs/>
                <w:sz w:val="24"/>
                <w:szCs w:val="24"/>
              </w:rPr>
            </w:pPr>
            <w:r w:rsidRPr="004D71CD">
              <w:rPr>
                <w:sz w:val="24"/>
                <w:szCs w:val="24"/>
              </w:rPr>
              <w:t>Distinguish between banking and non-banking financial institutions. (CO1, K2)</w:t>
            </w:r>
          </w:p>
        </w:tc>
      </w:tr>
      <w:tr w:rsidR="004404FA" w:rsidRPr="004D71CD" w14:paraId="0880FAF5" w14:textId="77777777" w:rsidTr="004D71CD">
        <w:trPr>
          <w:trHeight w:val="107"/>
        </w:trPr>
        <w:tc>
          <w:tcPr>
            <w:tcW w:w="918" w:type="dxa"/>
          </w:tcPr>
          <w:p w14:paraId="38158EA1" w14:textId="77777777" w:rsidR="004404FA" w:rsidRPr="004D71CD" w:rsidRDefault="004404FA" w:rsidP="004D71CD">
            <w:pPr>
              <w:adjustRightInd w:val="0"/>
              <w:rPr>
                <w:bCs/>
                <w:sz w:val="24"/>
                <w:szCs w:val="24"/>
              </w:rPr>
            </w:pPr>
            <w:r w:rsidRPr="004D71CD">
              <w:rPr>
                <w:bCs/>
                <w:sz w:val="24"/>
                <w:szCs w:val="24"/>
              </w:rPr>
              <w:t>4</w:t>
            </w:r>
          </w:p>
        </w:tc>
        <w:tc>
          <w:tcPr>
            <w:tcW w:w="3487" w:type="dxa"/>
          </w:tcPr>
          <w:p w14:paraId="2E0D7DBF" w14:textId="7E3AF49F" w:rsidR="004404FA" w:rsidRPr="004D71CD" w:rsidRDefault="009F0708" w:rsidP="004D71CD">
            <w:pPr>
              <w:rPr>
                <w:sz w:val="24"/>
                <w:szCs w:val="24"/>
              </w:rPr>
            </w:pPr>
            <w:r w:rsidRPr="004D71CD">
              <w:rPr>
                <w:sz w:val="24"/>
                <w:szCs w:val="24"/>
              </w:rPr>
              <w:t>Banking and Non-Banking Financial Institutions,</w:t>
            </w:r>
          </w:p>
        </w:tc>
        <w:tc>
          <w:tcPr>
            <w:tcW w:w="3420" w:type="dxa"/>
          </w:tcPr>
          <w:p w14:paraId="569DD842" w14:textId="5365E16C" w:rsidR="004404FA" w:rsidRPr="004D71CD" w:rsidRDefault="004404FA" w:rsidP="004D71CD">
            <w:pPr>
              <w:adjustRightInd w:val="0"/>
              <w:rPr>
                <w:bCs/>
                <w:sz w:val="24"/>
                <w:szCs w:val="24"/>
              </w:rPr>
            </w:pPr>
            <w:r w:rsidRPr="004D71CD">
              <w:rPr>
                <w:sz w:val="24"/>
                <w:szCs w:val="24"/>
              </w:rPr>
              <w:t xml:space="preserve">Financial Education Booklet, SEBI, </w:t>
            </w:r>
            <w:r w:rsidR="006624E4" w:rsidRPr="004D71CD">
              <w:rPr>
                <w:sz w:val="24"/>
                <w:szCs w:val="24"/>
              </w:rPr>
              <w:t xml:space="preserve">page 20-29, </w:t>
            </w:r>
            <w:r w:rsidRPr="004D71CD">
              <w:rPr>
                <w:bCs/>
                <w:sz w:val="24"/>
                <w:szCs w:val="24"/>
              </w:rPr>
              <w:t>Further: https://manishdadhich.gnomio.com</w:t>
            </w:r>
          </w:p>
        </w:tc>
        <w:tc>
          <w:tcPr>
            <w:tcW w:w="3072" w:type="dxa"/>
          </w:tcPr>
          <w:p w14:paraId="007E4DF2" w14:textId="53CB037F" w:rsidR="004404FA" w:rsidRPr="004D71CD" w:rsidRDefault="004404FA" w:rsidP="004D71CD">
            <w:pPr>
              <w:adjustRightInd w:val="0"/>
              <w:rPr>
                <w:bCs/>
                <w:sz w:val="24"/>
                <w:szCs w:val="24"/>
              </w:rPr>
            </w:pPr>
            <w:r w:rsidRPr="004D71CD">
              <w:rPr>
                <w:sz w:val="24"/>
                <w:szCs w:val="24"/>
              </w:rPr>
              <w:t>Understand the role of post offices in financial services. (CO1, K2)</w:t>
            </w:r>
          </w:p>
        </w:tc>
      </w:tr>
      <w:tr w:rsidR="004404FA" w:rsidRPr="004D71CD" w14:paraId="18ADAD93" w14:textId="77777777" w:rsidTr="004D71CD">
        <w:trPr>
          <w:trHeight w:val="107"/>
        </w:trPr>
        <w:tc>
          <w:tcPr>
            <w:tcW w:w="918" w:type="dxa"/>
          </w:tcPr>
          <w:p w14:paraId="57284BC4" w14:textId="77777777" w:rsidR="004404FA" w:rsidRPr="004D71CD" w:rsidRDefault="004404FA" w:rsidP="004D71CD">
            <w:pPr>
              <w:adjustRightInd w:val="0"/>
              <w:rPr>
                <w:bCs/>
                <w:sz w:val="24"/>
                <w:szCs w:val="24"/>
              </w:rPr>
            </w:pPr>
            <w:r w:rsidRPr="004D71CD">
              <w:rPr>
                <w:bCs/>
                <w:sz w:val="24"/>
                <w:szCs w:val="24"/>
              </w:rPr>
              <w:t>5</w:t>
            </w:r>
          </w:p>
        </w:tc>
        <w:tc>
          <w:tcPr>
            <w:tcW w:w="3487" w:type="dxa"/>
          </w:tcPr>
          <w:p w14:paraId="3FEF7D7A" w14:textId="1AE8D390" w:rsidR="004404FA" w:rsidRPr="004D71CD" w:rsidRDefault="004404FA" w:rsidP="004D71CD">
            <w:pPr>
              <w:rPr>
                <w:sz w:val="24"/>
                <w:szCs w:val="24"/>
              </w:rPr>
            </w:pPr>
            <w:r w:rsidRPr="004D71CD">
              <w:rPr>
                <w:sz w:val="24"/>
                <w:szCs w:val="24"/>
              </w:rPr>
              <w:t>Investment: Meaning and Principles</w:t>
            </w:r>
          </w:p>
        </w:tc>
        <w:tc>
          <w:tcPr>
            <w:tcW w:w="3420" w:type="dxa"/>
          </w:tcPr>
          <w:p w14:paraId="61AD7641" w14:textId="6E0AAAD4" w:rsidR="004404FA" w:rsidRPr="004D71CD" w:rsidRDefault="004404FA" w:rsidP="004D71CD">
            <w:pPr>
              <w:adjustRightInd w:val="0"/>
              <w:rPr>
                <w:bCs/>
                <w:sz w:val="24"/>
                <w:szCs w:val="24"/>
              </w:rPr>
            </w:pPr>
            <w:r w:rsidRPr="004D71CD">
              <w:rPr>
                <w:sz w:val="24"/>
                <w:szCs w:val="24"/>
              </w:rPr>
              <w:t xml:space="preserve">Financial Education Booklet, SEBI, </w:t>
            </w:r>
            <w:r w:rsidR="006624E4" w:rsidRPr="004D71CD">
              <w:rPr>
                <w:sz w:val="24"/>
                <w:szCs w:val="24"/>
              </w:rPr>
              <w:t xml:space="preserve">page 30-40, </w:t>
            </w:r>
            <w:r w:rsidRPr="004D71CD">
              <w:rPr>
                <w:bCs/>
                <w:sz w:val="24"/>
                <w:szCs w:val="24"/>
              </w:rPr>
              <w:t>Further: https://manishdadhich.gnomio.com</w:t>
            </w:r>
          </w:p>
        </w:tc>
        <w:tc>
          <w:tcPr>
            <w:tcW w:w="3072" w:type="dxa"/>
          </w:tcPr>
          <w:p w14:paraId="569E79A6" w14:textId="6DF52F18" w:rsidR="004404FA" w:rsidRPr="004D71CD" w:rsidRDefault="004404FA" w:rsidP="004D71CD">
            <w:pPr>
              <w:adjustRightInd w:val="0"/>
              <w:rPr>
                <w:bCs/>
                <w:sz w:val="24"/>
                <w:szCs w:val="24"/>
              </w:rPr>
            </w:pPr>
            <w:r w:rsidRPr="004D71CD">
              <w:rPr>
                <w:sz w:val="24"/>
                <w:szCs w:val="24"/>
              </w:rPr>
              <w:t>Learn the principles and basics of investment. (CO1, K2)</w:t>
            </w:r>
          </w:p>
        </w:tc>
      </w:tr>
      <w:tr w:rsidR="004404FA" w:rsidRPr="004D71CD" w14:paraId="2C26BB9B" w14:textId="77777777" w:rsidTr="004D71CD">
        <w:trPr>
          <w:trHeight w:val="107"/>
        </w:trPr>
        <w:tc>
          <w:tcPr>
            <w:tcW w:w="918" w:type="dxa"/>
          </w:tcPr>
          <w:p w14:paraId="4C294AF0" w14:textId="2A704BD5" w:rsidR="004404FA" w:rsidRPr="004D71CD" w:rsidRDefault="004404FA" w:rsidP="004D71CD">
            <w:pPr>
              <w:adjustRightInd w:val="0"/>
              <w:rPr>
                <w:bCs/>
                <w:sz w:val="24"/>
                <w:szCs w:val="24"/>
              </w:rPr>
            </w:pPr>
            <w:r w:rsidRPr="004D71CD">
              <w:rPr>
                <w:bCs/>
                <w:sz w:val="24"/>
                <w:szCs w:val="24"/>
              </w:rPr>
              <w:t>6</w:t>
            </w:r>
          </w:p>
        </w:tc>
        <w:tc>
          <w:tcPr>
            <w:tcW w:w="3487" w:type="dxa"/>
          </w:tcPr>
          <w:p w14:paraId="672CA490" w14:textId="19D17D3A" w:rsidR="004404FA" w:rsidRPr="004D71CD" w:rsidRDefault="004404FA" w:rsidP="004D71CD">
            <w:pPr>
              <w:rPr>
                <w:sz w:val="24"/>
                <w:szCs w:val="24"/>
              </w:rPr>
            </w:pPr>
            <w:r w:rsidRPr="004D71CD">
              <w:rPr>
                <w:sz w:val="24"/>
                <w:szCs w:val="24"/>
              </w:rPr>
              <w:t>Investment vs. Gambling</w:t>
            </w:r>
          </w:p>
        </w:tc>
        <w:tc>
          <w:tcPr>
            <w:tcW w:w="3420" w:type="dxa"/>
          </w:tcPr>
          <w:p w14:paraId="36B21E2D" w14:textId="19B7199C" w:rsidR="004404FA" w:rsidRPr="004D71CD" w:rsidRDefault="004404FA" w:rsidP="004D71CD">
            <w:pPr>
              <w:adjustRightInd w:val="0"/>
              <w:rPr>
                <w:sz w:val="24"/>
                <w:szCs w:val="24"/>
              </w:rPr>
            </w:pPr>
            <w:r w:rsidRPr="004D71CD">
              <w:rPr>
                <w:sz w:val="24"/>
                <w:szCs w:val="24"/>
              </w:rPr>
              <w:t xml:space="preserve">Financial Education Booklet, SEBI, </w:t>
            </w:r>
            <w:r w:rsidR="006624E4" w:rsidRPr="004D71CD">
              <w:rPr>
                <w:sz w:val="24"/>
                <w:szCs w:val="24"/>
              </w:rPr>
              <w:t xml:space="preserve">page 41-45, </w:t>
            </w:r>
            <w:r w:rsidRPr="004D71CD">
              <w:rPr>
                <w:bCs/>
                <w:sz w:val="24"/>
                <w:szCs w:val="24"/>
              </w:rPr>
              <w:t>Further: https://manishdadhich.gnomio.com</w:t>
            </w:r>
          </w:p>
        </w:tc>
        <w:tc>
          <w:tcPr>
            <w:tcW w:w="3072" w:type="dxa"/>
          </w:tcPr>
          <w:p w14:paraId="6A3C7378" w14:textId="54155C68" w:rsidR="004404FA" w:rsidRPr="004D71CD" w:rsidRDefault="004404FA" w:rsidP="004D71CD">
            <w:pPr>
              <w:adjustRightInd w:val="0"/>
              <w:rPr>
                <w:sz w:val="24"/>
                <w:szCs w:val="24"/>
              </w:rPr>
            </w:pPr>
            <w:r w:rsidRPr="004D71CD">
              <w:rPr>
                <w:sz w:val="24"/>
                <w:szCs w:val="24"/>
              </w:rPr>
              <w:t>Differentiate between investment and gambling. (CO1, K2)</w:t>
            </w:r>
          </w:p>
        </w:tc>
      </w:tr>
      <w:tr w:rsidR="004404FA" w:rsidRPr="004D71CD" w14:paraId="409B04D9" w14:textId="77777777" w:rsidTr="004D71CD">
        <w:trPr>
          <w:trHeight w:val="107"/>
        </w:trPr>
        <w:tc>
          <w:tcPr>
            <w:tcW w:w="918" w:type="dxa"/>
          </w:tcPr>
          <w:p w14:paraId="64F7EA32" w14:textId="3119FB14" w:rsidR="004404FA" w:rsidRPr="004D71CD" w:rsidRDefault="004404FA" w:rsidP="004D71CD">
            <w:pPr>
              <w:adjustRightInd w:val="0"/>
              <w:rPr>
                <w:bCs/>
                <w:sz w:val="24"/>
                <w:szCs w:val="24"/>
              </w:rPr>
            </w:pPr>
            <w:r w:rsidRPr="004D71CD">
              <w:rPr>
                <w:bCs/>
                <w:sz w:val="24"/>
                <w:szCs w:val="24"/>
              </w:rPr>
              <w:t>7</w:t>
            </w:r>
          </w:p>
        </w:tc>
        <w:tc>
          <w:tcPr>
            <w:tcW w:w="3487" w:type="dxa"/>
          </w:tcPr>
          <w:p w14:paraId="15E0658C" w14:textId="5286D507" w:rsidR="004404FA" w:rsidRPr="004D71CD" w:rsidRDefault="004404FA" w:rsidP="004D71CD">
            <w:pPr>
              <w:rPr>
                <w:sz w:val="24"/>
                <w:szCs w:val="24"/>
              </w:rPr>
            </w:pPr>
            <w:r w:rsidRPr="004D71CD">
              <w:rPr>
                <w:sz w:val="24"/>
                <w:szCs w:val="24"/>
              </w:rPr>
              <w:t>Risk and Return</w:t>
            </w:r>
          </w:p>
        </w:tc>
        <w:tc>
          <w:tcPr>
            <w:tcW w:w="3420" w:type="dxa"/>
          </w:tcPr>
          <w:p w14:paraId="5CA4561E" w14:textId="35D96567" w:rsidR="004404FA" w:rsidRPr="004D71CD" w:rsidRDefault="004404FA" w:rsidP="004D71CD">
            <w:pPr>
              <w:adjustRightInd w:val="0"/>
              <w:rPr>
                <w:sz w:val="24"/>
                <w:szCs w:val="24"/>
              </w:rPr>
            </w:pPr>
            <w:r w:rsidRPr="004D71CD">
              <w:rPr>
                <w:sz w:val="24"/>
                <w:szCs w:val="24"/>
              </w:rPr>
              <w:t xml:space="preserve">Financial Education Booklet, </w:t>
            </w:r>
            <w:r w:rsidRPr="004D71CD">
              <w:rPr>
                <w:sz w:val="24"/>
                <w:szCs w:val="24"/>
              </w:rPr>
              <w:lastRenderedPageBreak/>
              <w:t xml:space="preserve">SEBI, </w:t>
            </w:r>
            <w:proofErr w:type="gramStart"/>
            <w:r w:rsidRPr="004D71CD">
              <w:rPr>
                <w:bCs/>
                <w:sz w:val="24"/>
                <w:szCs w:val="24"/>
              </w:rPr>
              <w:t>Further</w:t>
            </w:r>
            <w:proofErr w:type="gramEnd"/>
            <w:r w:rsidRPr="004D71CD">
              <w:rPr>
                <w:bCs/>
                <w:sz w:val="24"/>
                <w:szCs w:val="24"/>
              </w:rPr>
              <w:t>: https://manishdadhich.gnomio.com</w:t>
            </w:r>
          </w:p>
        </w:tc>
        <w:tc>
          <w:tcPr>
            <w:tcW w:w="3072" w:type="dxa"/>
          </w:tcPr>
          <w:p w14:paraId="2788A7D3" w14:textId="4047F956" w:rsidR="004404FA" w:rsidRPr="004D71CD" w:rsidRDefault="004404FA" w:rsidP="004D71CD">
            <w:pPr>
              <w:adjustRightInd w:val="0"/>
              <w:rPr>
                <w:sz w:val="24"/>
                <w:szCs w:val="24"/>
              </w:rPr>
            </w:pPr>
            <w:r w:rsidRPr="004D71CD">
              <w:rPr>
                <w:sz w:val="24"/>
                <w:szCs w:val="24"/>
              </w:rPr>
              <w:lastRenderedPageBreak/>
              <w:t xml:space="preserve">Understand the relationship </w:t>
            </w:r>
            <w:r w:rsidRPr="004D71CD">
              <w:rPr>
                <w:sz w:val="24"/>
                <w:szCs w:val="24"/>
              </w:rPr>
              <w:lastRenderedPageBreak/>
              <w:t>between risk and return in investments. (CO1, K2)</w:t>
            </w:r>
          </w:p>
        </w:tc>
      </w:tr>
      <w:tr w:rsidR="004404FA" w:rsidRPr="004D71CD" w14:paraId="0D4F73EC" w14:textId="77777777" w:rsidTr="004D71CD">
        <w:trPr>
          <w:trHeight w:val="107"/>
        </w:trPr>
        <w:tc>
          <w:tcPr>
            <w:tcW w:w="918" w:type="dxa"/>
          </w:tcPr>
          <w:p w14:paraId="1615BF58" w14:textId="4CC1F9CB" w:rsidR="004404FA" w:rsidRPr="004D71CD" w:rsidRDefault="004404FA" w:rsidP="004D71CD">
            <w:pPr>
              <w:adjustRightInd w:val="0"/>
              <w:rPr>
                <w:bCs/>
                <w:sz w:val="24"/>
                <w:szCs w:val="24"/>
              </w:rPr>
            </w:pPr>
            <w:r w:rsidRPr="004D71CD">
              <w:rPr>
                <w:bCs/>
                <w:sz w:val="24"/>
                <w:szCs w:val="24"/>
              </w:rPr>
              <w:lastRenderedPageBreak/>
              <w:t>8</w:t>
            </w:r>
          </w:p>
        </w:tc>
        <w:tc>
          <w:tcPr>
            <w:tcW w:w="3487" w:type="dxa"/>
          </w:tcPr>
          <w:p w14:paraId="5B5A4385" w14:textId="2D407C1A" w:rsidR="004404FA" w:rsidRPr="004D71CD" w:rsidRDefault="004404FA" w:rsidP="004D71CD">
            <w:pPr>
              <w:rPr>
                <w:sz w:val="24"/>
                <w:szCs w:val="24"/>
              </w:rPr>
            </w:pPr>
            <w:r w:rsidRPr="004D71CD">
              <w:rPr>
                <w:sz w:val="24"/>
                <w:szCs w:val="24"/>
              </w:rPr>
              <w:t>Investment Avenues, Financial Planning and Budgets</w:t>
            </w:r>
          </w:p>
        </w:tc>
        <w:tc>
          <w:tcPr>
            <w:tcW w:w="3420" w:type="dxa"/>
          </w:tcPr>
          <w:p w14:paraId="30DD3A22" w14:textId="474C7279" w:rsidR="004404FA" w:rsidRPr="004D71CD" w:rsidRDefault="004404FA" w:rsidP="004D71CD">
            <w:pPr>
              <w:adjustRightInd w:val="0"/>
              <w:rPr>
                <w:sz w:val="24"/>
                <w:szCs w:val="24"/>
              </w:rPr>
            </w:pPr>
            <w:r w:rsidRPr="004D71CD">
              <w:rPr>
                <w:sz w:val="24"/>
                <w:szCs w:val="24"/>
              </w:rPr>
              <w:t xml:space="preserve">Financial Education Booklet, SEBI, </w:t>
            </w:r>
            <w:proofErr w:type="gramStart"/>
            <w:r w:rsidRPr="004D71CD">
              <w:rPr>
                <w:bCs/>
                <w:sz w:val="24"/>
                <w:szCs w:val="24"/>
              </w:rPr>
              <w:t>Further</w:t>
            </w:r>
            <w:proofErr w:type="gramEnd"/>
            <w:r w:rsidRPr="004D71CD">
              <w:rPr>
                <w:bCs/>
                <w:sz w:val="24"/>
                <w:szCs w:val="24"/>
              </w:rPr>
              <w:t>: https://manishdadhich.gnomio.com</w:t>
            </w:r>
          </w:p>
        </w:tc>
        <w:tc>
          <w:tcPr>
            <w:tcW w:w="3072" w:type="dxa"/>
          </w:tcPr>
          <w:p w14:paraId="320BE4A6" w14:textId="0F690B71" w:rsidR="004404FA" w:rsidRPr="004D71CD" w:rsidRDefault="004404FA" w:rsidP="004D71CD">
            <w:pPr>
              <w:adjustRightInd w:val="0"/>
              <w:rPr>
                <w:sz w:val="24"/>
                <w:szCs w:val="24"/>
              </w:rPr>
            </w:pPr>
            <w:r w:rsidRPr="004D71CD">
              <w:rPr>
                <w:sz w:val="24"/>
                <w:szCs w:val="24"/>
              </w:rPr>
              <w:t>Explore various investment avenues available. (CO1, K2)</w:t>
            </w:r>
          </w:p>
        </w:tc>
      </w:tr>
      <w:tr w:rsidR="004404FA" w:rsidRPr="004D71CD" w14:paraId="22BC4002" w14:textId="77777777" w:rsidTr="004D71CD">
        <w:trPr>
          <w:trHeight w:val="107"/>
        </w:trPr>
        <w:tc>
          <w:tcPr>
            <w:tcW w:w="918" w:type="dxa"/>
          </w:tcPr>
          <w:p w14:paraId="3C1EE061" w14:textId="4898BE2E" w:rsidR="004404FA" w:rsidRPr="004D71CD" w:rsidRDefault="004404FA" w:rsidP="004D71CD">
            <w:pPr>
              <w:adjustRightInd w:val="0"/>
              <w:rPr>
                <w:bCs/>
                <w:sz w:val="24"/>
                <w:szCs w:val="24"/>
              </w:rPr>
            </w:pPr>
            <w:r w:rsidRPr="004D71CD">
              <w:rPr>
                <w:bCs/>
                <w:sz w:val="24"/>
                <w:szCs w:val="24"/>
              </w:rPr>
              <w:t>9</w:t>
            </w:r>
          </w:p>
        </w:tc>
        <w:tc>
          <w:tcPr>
            <w:tcW w:w="3487" w:type="dxa"/>
          </w:tcPr>
          <w:p w14:paraId="0792B332" w14:textId="27D8CBD4" w:rsidR="004404FA" w:rsidRPr="004D71CD" w:rsidRDefault="004404FA" w:rsidP="004D71CD">
            <w:pPr>
              <w:rPr>
                <w:sz w:val="24"/>
                <w:szCs w:val="24"/>
              </w:rPr>
            </w:pPr>
            <w:r w:rsidRPr="004D71CD">
              <w:rPr>
                <w:sz w:val="24"/>
                <w:szCs w:val="24"/>
              </w:rPr>
              <w:t>Introduction, Budget Deficit and Surplus</w:t>
            </w:r>
          </w:p>
        </w:tc>
        <w:tc>
          <w:tcPr>
            <w:tcW w:w="3420" w:type="dxa"/>
          </w:tcPr>
          <w:p w14:paraId="21F1435B" w14:textId="085C8F18" w:rsidR="004404FA" w:rsidRPr="004D71CD" w:rsidRDefault="004404FA" w:rsidP="004D71CD">
            <w:pPr>
              <w:adjustRightInd w:val="0"/>
              <w:rPr>
                <w:sz w:val="24"/>
                <w:szCs w:val="24"/>
              </w:rPr>
            </w:pPr>
            <w:r w:rsidRPr="004D71CD">
              <w:rPr>
                <w:sz w:val="24"/>
                <w:szCs w:val="24"/>
              </w:rPr>
              <w:t xml:space="preserve">Financial Education Booklet, SEBI, </w:t>
            </w:r>
            <w:proofErr w:type="gramStart"/>
            <w:r w:rsidRPr="004D71CD">
              <w:rPr>
                <w:bCs/>
                <w:sz w:val="24"/>
                <w:szCs w:val="24"/>
              </w:rPr>
              <w:t>Further</w:t>
            </w:r>
            <w:proofErr w:type="gramEnd"/>
            <w:r w:rsidRPr="004D71CD">
              <w:rPr>
                <w:bCs/>
                <w:sz w:val="24"/>
                <w:szCs w:val="24"/>
              </w:rPr>
              <w:t>: https://manishdadhich.gnomio.com</w:t>
            </w:r>
          </w:p>
        </w:tc>
        <w:tc>
          <w:tcPr>
            <w:tcW w:w="3072" w:type="dxa"/>
          </w:tcPr>
          <w:p w14:paraId="3FB1CAC2" w14:textId="59810D36" w:rsidR="004404FA" w:rsidRPr="004D71CD" w:rsidRDefault="004404FA" w:rsidP="004D71CD">
            <w:pPr>
              <w:adjustRightInd w:val="0"/>
              <w:rPr>
                <w:sz w:val="24"/>
                <w:szCs w:val="24"/>
              </w:rPr>
            </w:pPr>
            <w:r w:rsidRPr="004D71CD">
              <w:rPr>
                <w:sz w:val="24"/>
                <w:szCs w:val="24"/>
              </w:rPr>
              <w:t>Understand the basics of financial planning and budgets. (CO1, K2)</w:t>
            </w:r>
          </w:p>
        </w:tc>
      </w:tr>
      <w:tr w:rsidR="00F10184" w:rsidRPr="004D71CD" w14:paraId="7A47D628" w14:textId="77777777" w:rsidTr="004D71CD">
        <w:trPr>
          <w:trHeight w:val="248"/>
        </w:trPr>
        <w:tc>
          <w:tcPr>
            <w:tcW w:w="10897" w:type="dxa"/>
            <w:gridSpan w:val="4"/>
          </w:tcPr>
          <w:p w14:paraId="2E6881C9" w14:textId="501EFF87" w:rsidR="00F10184" w:rsidRPr="004D71CD" w:rsidRDefault="00F10184" w:rsidP="004D71CD">
            <w:pPr>
              <w:adjustRightInd w:val="0"/>
              <w:rPr>
                <w:b/>
                <w:bCs/>
                <w:iCs/>
                <w:sz w:val="24"/>
                <w:szCs w:val="24"/>
              </w:rPr>
            </w:pPr>
            <w:r w:rsidRPr="004D71CD">
              <w:rPr>
                <w:b/>
                <w:bCs/>
                <w:iCs/>
                <w:sz w:val="24"/>
                <w:szCs w:val="24"/>
              </w:rPr>
              <w:t xml:space="preserve">UNIT-II: </w:t>
            </w:r>
            <w:r w:rsidR="005E54B0" w:rsidRPr="004D71CD">
              <w:rPr>
                <w:sz w:val="24"/>
                <w:szCs w:val="24"/>
              </w:rPr>
              <w:t>Banking</w:t>
            </w:r>
          </w:p>
        </w:tc>
      </w:tr>
      <w:tr w:rsidR="005E54B0" w:rsidRPr="004D71CD" w14:paraId="3C0A0DBD" w14:textId="77777777" w:rsidTr="004D71CD">
        <w:trPr>
          <w:trHeight w:val="530"/>
        </w:trPr>
        <w:tc>
          <w:tcPr>
            <w:tcW w:w="918" w:type="dxa"/>
          </w:tcPr>
          <w:p w14:paraId="30EFAA14" w14:textId="2C88D323" w:rsidR="005E54B0" w:rsidRPr="004D71CD" w:rsidRDefault="004404FA" w:rsidP="004D71CD">
            <w:pPr>
              <w:adjustRightInd w:val="0"/>
              <w:rPr>
                <w:bCs/>
                <w:sz w:val="24"/>
                <w:szCs w:val="24"/>
              </w:rPr>
            </w:pPr>
            <w:r w:rsidRPr="004D71CD">
              <w:rPr>
                <w:bCs/>
                <w:sz w:val="24"/>
                <w:szCs w:val="24"/>
              </w:rPr>
              <w:t>10</w:t>
            </w:r>
          </w:p>
        </w:tc>
        <w:tc>
          <w:tcPr>
            <w:tcW w:w="3487" w:type="dxa"/>
          </w:tcPr>
          <w:p w14:paraId="755C8A51" w14:textId="01202B4D" w:rsidR="005E54B0" w:rsidRPr="004D71CD" w:rsidRDefault="005E54B0" w:rsidP="004D71CD">
            <w:pPr>
              <w:rPr>
                <w:sz w:val="24"/>
                <w:szCs w:val="24"/>
              </w:rPr>
            </w:pPr>
            <w:r w:rsidRPr="004D71CD">
              <w:rPr>
                <w:sz w:val="24"/>
                <w:szCs w:val="24"/>
              </w:rPr>
              <w:t>Meaning and Types of Banks</w:t>
            </w:r>
          </w:p>
        </w:tc>
        <w:tc>
          <w:tcPr>
            <w:tcW w:w="3420" w:type="dxa"/>
          </w:tcPr>
          <w:p w14:paraId="47BC4C9B" w14:textId="1D0D93FC" w:rsidR="004404FA" w:rsidRPr="004D71CD" w:rsidRDefault="004404FA" w:rsidP="004D71CD">
            <w:pPr>
              <w:adjustRightInd w:val="0"/>
              <w:rPr>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00FB134E" w:rsidRPr="004D71CD">
              <w:rPr>
                <w:bCs/>
                <w:sz w:val="24"/>
                <w:szCs w:val="24"/>
              </w:rPr>
              <w:t>, page 2-12, Further: https://manishdadhich.gnomio.com</w:t>
            </w:r>
          </w:p>
          <w:p w14:paraId="1C959CB8" w14:textId="6C863242" w:rsidR="005E54B0" w:rsidRPr="004D71CD" w:rsidRDefault="005E54B0" w:rsidP="004D71CD">
            <w:pPr>
              <w:adjustRightInd w:val="0"/>
              <w:rPr>
                <w:sz w:val="24"/>
                <w:szCs w:val="24"/>
              </w:rPr>
            </w:pPr>
          </w:p>
        </w:tc>
        <w:tc>
          <w:tcPr>
            <w:tcW w:w="3072" w:type="dxa"/>
          </w:tcPr>
          <w:p w14:paraId="32A9ED86" w14:textId="3FEA3CC2" w:rsidR="005E54B0" w:rsidRPr="004D71CD" w:rsidRDefault="005E54B0" w:rsidP="004D71CD">
            <w:pPr>
              <w:adjustRightInd w:val="0"/>
              <w:rPr>
                <w:b/>
                <w:bCs/>
                <w:sz w:val="24"/>
                <w:szCs w:val="24"/>
              </w:rPr>
            </w:pPr>
            <w:r w:rsidRPr="004D71CD">
              <w:rPr>
                <w:sz w:val="24"/>
                <w:szCs w:val="24"/>
              </w:rPr>
              <w:t>Understand the structure and types of banks. (CO2, K1)</w:t>
            </w:r>
          </w:p>
        </w:tc>
      </w:tr>
      <w:tr w:rsidR="006624E4" w:rsidRPr="004D71CD" w14:paraId="16144F79" w14:textId="77777777" w:rsidTr="004D71CD">
        <w:trPr>
          <w:trHeight w:val="1118"/>
        </w:trPr>
        <w:tc>
          <w:tcPr>
            <w:tcW w:w="918" w:type="dxa"/>
          </w:tcPr>
          <w:p w14:paraId="4AD8D879" w14:textId="080C412D" w:rsidR="006624E4" w:rsidRPr="004D71CD" w:rsidRDefault="006624E4" w:rsidP="004D71CD">
            <w:pPr>
              <w:adjustRightInd w:val="0"/>
              <w:rPr>
                <w:bCs/>
                <w:sz w:val="24"/>
                <w:szCs w:val="24"/>
              </w:rPr>
            </w:pPr>
            <w:r w:rsidRPr="004D71CD">
              <w:rPr>
                <w:bCs/>
                <w:sz w:val="24"/>
                <w:szCs w:val="24"/>
              </w:rPr>
              <w:t>11</w:t>
            </w:r>
          </w:p>
        </w:tc>
        <w:tc>
          <w:tcPr>
            <w:tcW w:w="3487" w:type="dxa"/>
          </w:tcPr>
          <w:p w14:paraId="7BF5742B" w14:textId="1829A97C" w:rsidR="006624E4" w:rsidRPr="004D71CD" w:rsidRDefault="006624E4" w:rsidP="004D71CD">
            <w:pPr>
              <w:rPr>
                <w:sz w:val="24"/>
                <w:szCs w:val="24"/>
              </w:rPr>
            </w:pPr>
            <w:r w:rsidRPr="004D71CD">
              <w:rPr>
                <w:sz w:val="24"/>
                <w:szCs w:val="24"/>
              </w:rPr>
              <w:t>Services Offered by Banks</w:t>
            </w:r>
          </w:p>
        </w:tc>
        <w:tc>
          <w:tcPr>
            <w:tcW w:w="3420" w:type="dxa"/>
          </w:tcPr>
          <w:p w14:paraId="12768A23" w14:textId="3478E530" w:rsidR="006624E4" w:rsidRPr="004D71CD" w:rsidRDefault="006624E4" w:rsidP="004D71CD">
            <w:pPr>
              <w:adjustRightInd w:val="0"/>
              <w:rPr>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689E2592" w14:textId="6AA32B1E" w:rsidR="006624E4" w:rsidRPr="004D71CD" w:rsidRDefault="006624E4" w:rsidP="004D71CD">
            <w:pPr>
              <w:adjustRightInd w:val="0"/>
              <w:rPr>
                <w:b/>
                <w:bCs/>
                <w:sz w:val="24"/>
                <w:szCs w:val="24"/>
              </w:rPr>
            </w:pPr>
            <w:r w:rsidRPr="004D71CD">
              <w:rPr>
                <w:sz w:val="24"/>
                <w:szCs w:val="24"/>
              </w:rPr>
              <w:t>Learn about various banking services. (CO2, K2)</w:t>
            </w:r>
          </w:p>
        </w:tc>
      </w:tr>
      <w:tr w:rsidR="006624E4" w:rsidRPr="004D71CD" w14:paraId="7ABD2120" w14:textId="77777777" w:rsidTr="004D71CD">
        <w:trPr>
          <w:trHeight w:val="107"/>
        </w:trPr>
        <w:tc>
          <w:tcPr>
            <w:tcW w:w="918" w:type="dxa"/>
          </w:tcPr>
          <w:p w14:paraId="68BDE041" w14:textId="310601AB" w:rsidR="006624E4" w:rsidRPr="004D71CD" w:rsidRDefault="006624E4" w:rsidP="004D71CD">
            <w:pPr>
              <w:adjustRightInd w:val="0"/>
              <w:rPr>
                <w:bCs/>
                <w:sz w:val="24"/>
                <w:szCs w:val="24"/>
              </w:rPr>
            </w:pPr>
            <w:r w:rsidRPr="004D71CD">
              <w:rPr>
                <w:bCs/>
                <w:sz w:val="24"/>
                <w:szCs w:val="24"/>
              </w:rPr>
              <w:t>12</w:t>
            </w:r>
          </w:p>
        </w:tc>
        <w:tc>
          <w:tcPr>
            <w:tcW w:w="3487" w:type="dxa"/>
          </w:tcPr>
          <w:p w14:paraId="5750FA39" w14:textId="10BA150A" w:rsidR="006624E4" w:rsidRPr="004D71CD" w:rsidRDefault="006624E4" w:rsidP="004D71CD">
            <w:pPr>
              <w:adjustRightInd w:val="0"/>
              <w:rPr>
                <w:sz w:val="24"/>
                <w:szCs w:val="24"/>
              </w:rPr>
            </w:pPr>
            <w:r w:rsidRPr="004D71CD">
              <w:rPr>
                <w:sz w:val="24"/>
                <w:szCs w:val="24"/>
              </w:rPr>
              <w:t>Types of Bank Deposit Accounts</w:t>
            </w:r>
          </w:p>
        </w:tc>
        <w:tc>
          <w:tcPr>
            <w:tcW w:w="3420" w:type="dxa"/>
          </w:tcPr>
          <w:p w14:paraId="7ED0C8E7" w14:textId="385A9459" w:rsidR="006624E4" w:rsidRPr="004D71CD" w:rsidRDefault="006624E4" w:rsidP="004D71CD">
            <w:pPr>
              <w:adjustRightInd w:val="0"/>
              <w:rPr>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2AB8485F" w14:textId="384D5485" w:rsidR="006624E4" w:rsidRPr="004D71CD" w:rsidRDefault="006624E4" w:rsidP="004D71CD">
            <w:pPr>
              <w:adjustRightInd w:val="0"/>
              <w:rPr>
                <w:b/>
                <w:bCs/>
                <w:sz w:val="24"/>
                <w:szCs w:val="24"/>
              </w:rPr>
            </w:pPr>
            <w:r w:rsidRPr="004D71CD">
              <w:rPr>
                <w:sz w:val="24"/>
                <w:szCs w:val="24"/>
              </w:rPr>
              <w:t>Distinguish between types of deposit accounts. (CO2, K2)</w:t>
            </w:r>
          </w:p>
        </w:tc>
      </w:tr>
      <w:tr w:rsidR="006624E4" w:rsidRPr="004D71CD" w14:paraId="65C013A0" w14:textId="77777777" w:rsidTr="004D71CD">
        <w:trPr>
          <w:trHeight w:val="107"/>
        </w:trPr>
        <w:tc>
          <w:tcPr>
            <w:tcW w:w="918" w:type="dxa"/>
          </w:tcPr>
          <w:p w14:paraId="594FC6DF" w14:textId="5A47A505" w:rsidR="006624E4" w:rsidRPr="004D71CD" w:rsidRDefault="006624E4" w:rsidP="004D71CD">
            <w:pPr>
              <w:adjustRightInd w:val="0"/>
              <w:rPr>
                <w:bCs/>
                <w:sz w:val="24"/>
                <w:szCs w:val="24"/>
              </w:rPr>
            </w:pPr>
            <w:r w:rsidRPr="004D71CD">
              <w:rPr>
                <w:bCs/>
                <w:sz w:val="24"/>
                <w:szCs w:val="24"/>
              </w:rPr>
              <w:t>13</w:t>
            </w:r>
          </w:p>
        </w:tc>
        <w:tc>
          <w:tcPr>
            <w:tcW w:w="3487" w:type="dxa"/>
          </w:tcPr>
          <w:p w14:paraId="648D4249" w14:textId="09B03994" w:rsidR="006624E4" w:rsidRPr="004D71CD" w:rsidRDefault="006624E4" w:rsidP="004D71CD">
            <w:pPr>
              <w:adjustRightInd w:val="0"/>
              <w:rPr>
                <w:sz w:val="24"/>
                <w:szCs w:val="24"/>
              </w:rPr>
            </w:pPr>
            <w:r w:rsidRPr="004D71CD">
              <w:rPr>
                <w:sz w:val="24"/>
                <w:szCs w:val="24"/>
              </w:rPr>
              <w:t>Opening Bank Accounts and KYC Norms</w:t>
            </w:r>
          </w:p>
        </w:tc>
        <w:tc>
          <w:tcPr>
            <w:tcW w:w="3420" w:type="dxa"/>
          </w:tcPr>
          <w:p w14:paraId="1A34CC3B" w14:textId="5F362362" w:rsidR="006624E4" w:rsidRPr="004D71CD" w:rsidRDefault="006624E4" w:rsidP="004D71CD">
            <w:pPr>
              <w:adjustRightInd w:val="0"/>
              <w:rPr>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768BA183" w14:textId="5F1B4B65" w:rsidR="006624E4" w:rsidRPr="004D71CD" w:rsidRDefault="006624E4" w:rsidP="004D71CD">
            <w:pPr>
              <w:adjustRightInd w:val="0"/>
              <w:rPr>
                <w:sz w:val="24"/>
                <w:szCs w:val="24"/>
              </w:rPr>
            </w:pPr>
            <w:r w:rsidRPr="004D71CD">
              <w:rPr>
                <w:sz w:val="24"/>
                <w:szCs w:val="24"/>
              </w:rPr>
              <w:t>Understand formalities for account opening and KYC requirements. (CO2, K3)</w:t>
            </w:r>
          </w:p>
        </w:tc>
      </w:tr>
      <w:tr w:rsidR="006624E4" w:rsidRPr="004D71CD" w14:paraId="0ED2A0C8" w14:textId="77777777" w:rsidTr="004D71CD">
        <w:trPr>
          <w:trHeight w:val="107"/>
        </w:trPr>
        <w:tc>
          <w:tcPr>
            <w:tcW w:w="918" w:type="dxa"/>
          </w:tcPr>
          <w:p w14:paraId="44ACC6CE" w14:textId="57C10AFA" w:rsidR="006624E4" w:rsidRPr="004D71CD" w:rsidRDefault="006624E4" w:rsidP="004D71CD">
            <w:pPr>
              <w:adjustRightInd w:val="0"/>
              <w:rPr>
                <w:bCs/>
                <w:sz w:val="24"/>
                <w:szCs w:val="24"/>
              </w:rPr>
            </w:pPr>
            <w:r w:rsidRPr="004D71CD">
              <w:rPr>
                <w:bCs/>
                <w:sz w:val="24"/>
                <w:szCs w:val="24"/>
              </w:rPr>
              <w:t>14</w:t>
            </w:r>
          </w:p>
        </w:tc>
        <w:tc>
          <w:tcPr>
            <w:tcW w:w="3487" w:type="dxa"/>
          </w:tcPr>
          <w:p w14:paraId="2A819448" w14:textId="35284619" w:rsidR="006624E4" w:rsidRPr="004D71CD" w:rsidRDefault="006624E4" w:rsidP="004D71CD">
            <w:pPr>
              <w:adjustRightInd w:val="0"/>
              <w:rPr>
                <w:bCs/>
                <w:sz w:val="24"/>
                <w:szCs w:val="24"/>
              </w:rPr>
            </w:pPr>
            <w:r w:rsidRPr="004D71CD">
              <w:rPr>
                <w:sz w:val="24"/>
                <w:szCs w:val="24"/>
              </w:rPr>
              <w:t>Loans: Short-term, Medium-term, Long-term</w:t>
            </w:r>
          </w:p>
        </w:tc>
        <w:tc>
          <w:tcPr>
            <w:tcW w:w="3420" w:type="dxa"/>
          </w:tcPr>
          <w:p w14:paraId="67BAD8D0" w14:textId="6100BE65"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061C82CD" w14:textId="159F053E" w:rsidR="006624E4" w:rsidRPr="004D71CD" w:rsidRDefault="006624E4" w:rsidP="004D71CD">
            <w:pPr>
              <w:adjustRightInd w:val="0"/>
              <w:rPr>
                <w:b/>
                <w:bCs/>
                <w:sz w:val="24"/>
                <w:szCs w:val="24"/>
              </w:rPr>
            </w:pPr>
            <w:r w:rsidRPr="004D71CD">
              <w:rPr>
                <w:sz w:val="24"/>
                <w:szCs w:val="24"/>
              </w:rPr>
              <w:t>Learn about different types of loans and their uses. (CO2, K2)</w:t>
            </w:r>
          </w:p>
        </w:tc>
      </w:tr>
      <w:tr w:rsidR="006624E4" w:rsidRPr="004D71CD" w14:paraId="148285E6" w14:textId="77777777" w:rsidTr="004D71CD">
        <w:trPr>
          <w:trHeight w:val="107"/>
        </w:trPr>
        <w:tc>
          <w:tcPr>
            <w:tcW w:w="918" w:type="dxa"/>
          </w:tcPr>
          <w:p w14:paraId="391BA9B2" w14:textId="54E9D2F2" w:rsidR="006624E4" w:rsidRPr="004D71CD" w:rsidRDefault="006624E4" w:rsidP="004D71CD">
            <w:pPr>
              <w:adjustRightInd w:val="0"/>
              <w:rPr>
                <w:bCs/>
                <w:sz w:val="24"/>
                <w:szCs w:val="24"/>
              </w:rPr>
            </w:pPr>
            <w:r w:rsidRPr="004D71CD">
              <w:rPr>
                <w:bCs/>
                <w:sz w:val="24"/>
                <w:szCs w:val="24"/>
              </w:rPr>
              <w:t>15</w:t>
            </w:r>
          </w:p>
        </w:tc>
        <w:tc>
          <w:tcPr>
            <w:tcW w:w="3487" w:type="dxa"/>
          </w:tcPr>
          <w:p w14:paraId="7549E8E1" w14:textId="1098D1DA" w:rsidR="006624E4" w:rsidRPr="004D71CD" w:rsidRDefault="006624E4" w:rsidP="004D71CD">
            <w:pPr>
              <w:adjustRightInd w:val="0"/>
              <w:rPr>
                <w:bCs/>
                <w:sz w:val="24"/>
                <w:szCs w:val="24"/>
              </w:rPr>
            </w:pPr>
            <w:r w:rsidRPr="004D71CD">
              <w:rPr>
                <w:sz w:val="24"/>
                <w:szCs w:val="24"/>
              </w:rPr>
              <w:t>Cashless Banking and E-Banking</w:t>
            </w:r>
          </w:p>
        </w:tc>
        <w:tc>
          <w:tcPr>
            <w:tcW w:w="3420" w:type="dxa"/>
          </w:tcPr>
          <w:p w14:paraId="2F77EA10" w14:textId="13DF6976"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265B3810" w14:textId="7E15CBB7" w:rsidR="006624E4" w:rsidRPr="004D71CD" w:rsidRDefault="006624E4" w:rsidP="004D71CD">
            <w:pPr>
              <w:adjustRightInd w:val="0"/>
              <w:rPr>
                <w:b/>
                <w:bCs/>
                <w:sz w:val="24"/>
                <w:szCs w:val="24"/>
              </w:rPr>
            </w:pPr>
            <w:r w:rsidRPr="004D71CD">
              <w:rPr>
                <w:sz w:val="24"/>
                <w:szCs w:val="24"/>
              </w:rPr>
              <w:t>Explore modern banking methods like e-banking and cashless transactions. (CO2, K3)</w:t>
            </w:r>
          </w:p>
        </w:tc>
      </w:tr>
      <w:tr w:rsidR="005E54B0" w:rsidRPr="004D71CD" w14:paraId="35770DC9" w14:textId="77777777" w:rsidTr="004D71CD">
        <w:trPr>
          <w:trHeight w:val="107"/>
        </w:trPr>
        <w:tc>
          <w:tcPr>
            <w:tcW w:w="918" w:type="dxa"/>
          </w:tcPr>
          <w:p w14:paraId="6E5771FD" w14:textId="41259AD1" w:rsidR="005E54B0" w:rsidRPr="004D71CD" w:rsidRDefault="004404FA" w:rsidP="004D71CD">
            <w:pPr>
              <w:adjustRightInd w:val="0"/>
              <w:rPr>
                <w:bCs/>
                <w:sz w:val="24"/>
                <w:szCs w:val="24"/>
              </w:rPr>
            </w:pPr>
            <w:r w:rsidRPr="004D71CD">
              <w:rPr>
                <w:bCs/>
                <w:sz w:val="24"/>
                <w:szCs w:val="24"/>
              </w:rPr>
              <w:t>16</w:t>
            </w:r>
          </w:p>
        </w:tc>
        <w:tc>
          <w:tcPr>
            <w:tcW w:w="3487" w:type="dxa"/>
          </w:tcPr>
          <w:p w14:paraId="2BBCE1E9" w14:textId="25352E4F" w:rsidR="005E54B0" w:rsidRPr="004D71CD" w:rsidRDefault="005E54B0" w:rsidP="004D71CD">
            <w:pPr>
              <w:adjustRightInd w:val="0"/>
              <w:rPr>
                <w:bCs/>
                <w:sz w:val="24"/>
                <w:szCs w:val="24"/>
              </w:rPr>
            </w:pPr>
            <w:r w:rsidRPr="004D71CD">
              <w:rPr>
                <w:sz w:val="24"/>
                <w:szCs w:val="24"/>
              </w:rPr>
              <w:t>Banking Complaints and Grievance Redressal</w:t>
            </w:r>
          </w:p>
        </w:tc>
        <w:tc>
          <w:tcPr>
            <w:tcW w:w="3420" w:type="dxa"/>
          </w:tcPr>
          <w:p w14:paraId="083369CF" w14:textId="332BD543" w:rsidR="005E54B0" w:rsidRPr="004D71CD" w:rsidRDefault="005E54B0" w:rsidP="004D71CD">
            <w:pPr>
              <w:adjustRightInd w:val="0"/>
              <w:rPr>
                <w:bCs/>
                <w:sz w:val="24"/>
                <w:szCs w:val="24"/>
              </w:rPr>
            </w:pPr>
            <w:r w:rsidRPr="004D71CD">
              <w:rPr>
                <w:sz w:val="24"/>
                <w:szCs w:val="24"/>
              </w:rPr>
              <w:t>Textbook, Chapter 6</w:t>
            </w:r>
            <w:r w:rsidRPr="004D71CD">
              <w:rPr>
                <w:bCs/>
                <w:sz w:val="24"/>
                <w:szCs w:val="24"/>
              </w:rPr>
              <w:t xml:space="preserve"> Further: https://manishdadhich.gnomio.com</w:t>
            </w:r>
          </w:p>
        </w:tc>
        <w:tc>
          <w:tcPr>
            <w:tcW w:w="3072" w:type="dxa"/>
          </w:tcPr>
          <w:p w14:paraId="376EEC96" w14:textId="640B4630" w:rsidR="005E54B0" w:rsidRPr="004D71CD" w:rsidRDefault="005E54B0" w:rsidP="004D71CD">
            <w:pPr>
              <w:adjustRightInd w:val="0"/>
              <w:rPr>
                <w:b/>
                <w:bCs/>
                <w:sz w:val="24"/>
                <w:szCs w:val="24"/>
              </w:rPr>
            </w:pPr>
            <w:r w:rsidRPr="004D71CD">
              <w:rPr>
                <w:sz w:val="24"/>
                <w:szCs w:val="24"/>
              </w:rPr>
              <w:t>Learn to address banking complaints and grievance mechanisms. (CO2, K2)</w:t>
            </w:r>
          </w:p>
        </w:tc>
      </w:tr>
      <w:tr w:rsidR="005E54B0" w:rsidRPr="004D71CD" w14:paraId="4CA22A2A" w14:textId="77777777" w:rsidTr="004D71CD">
        <w:trPr>
          <w:trHeight w:val="371"/>
        </w:trPr>
        <w:tc>
          <w:tcPr>
            <w:tcW w:w="10897" w:type="dxa"/>
            <w:gridSpan w:val="4"/>
          </w:tcPr>
          <w:p w14:paraId="49A7FD03" w14:textId="557704D2" w:rsidR="005E54B0" w:rsidRPr="004D71CD" w:rsidRDefault="005E54B0" w:rsidP="004D71CD">
            <w:pPr>
              <w:adjustRightInd w:val="0"/>
              <w:rPr>
                <w:b/>
                <w:sz w:val="24"/>
                <w:szCs w:val="24"/>
              </w:rPr>
            </w:pPr>
            <w:r w:rsidRPr="004D71CD">
              <w:rPr>
                <w:b/>
                <w:iCs/>
                <w:sz w:val="24"/>
                <w:szCs w:val="24"/>
              </w:rPr>
              <w:t xml:space="preserve">UNIT-III: </w:t>
            </w:r>
            <w:r w:rsidRPr="004D71CD">
              <w:rPr>
                <w:sz w:val="24"/>
                <w:szCs w:val="24"/>
              </w:rPr>
              <w:t>Financial Services from Post Office</w:t>
            </w:r>
          </w:p>
        </w:tc>
      </w:tr>
      <w:tr w:rsidR="006624E4" w:rsidRPr="004D71CD" w14:paraId="0944ACED" w14:textId="77777777" w:rsidTr="004D71CD">
        <w:trPr>
          <w:trHeight w:val="107"/>
        </w:trPr>
        <w:tc>
          <w:tcPr>
            <w:tcW w:w="918" w:type="dxa"/>
          </w:tcPr>
          <w:p w14:paraId="00F16E19" w14:textId="5A08E044" w:rsidR="006624E4" w:rsidRPr="0033631A" w:rsidRDefault="006624E4" w:rsidP="004D71CD">
            <w:pPr>
              <w:adjustRightInd w:val="0"/>
              <w:rPr>
                <w:bCs/>
                <w:sz w:val="24"/>
                <w:szCs w:val="24"/>
              </w:rPr>
            </w:pPr>
            <w:r w:rsidRPr="0033631A">
              <w:rPr>
                <w:bCs/>
                <w:sz w:val="24"/>
                <w:szCs w:val="24"/>
              </w:rPr>
              <w:t>17</w:t>
            </w:r>
          </w:p>
        </w:tc>
        <w:tc>
          <w:tcPr>
            <w:tcW w:w="3487" w:type="dxa"/>
          </w:tcPr>
          <w:p w14:paraId="6C4644B8" w14:textId="787193DE" w:rsidR="006624E4" w:rsidRPr="0033631A" w:rsidRDefault="006624E4" w:rsidP="004D71CD">
            <w:pPr>
              <w:rPr>
                <w:sz w:val="24"/>
                <w:szCs w:val="24"/>
              </w:rPr>
            </w:pPr>
            <w:r w:rsidRPr="0033631A">
              <w:rPr>
                <w:sz w:val="24"/>
                <w:szCs w:val="24"/>
              </w:rPr>
              <w:t>Post Office Savings Schemes: Overview</w:t>
            </w:r>
          </w:p>
        </w:tc>
        <w:tc>
          <w:tcPr>
            <w:tcW w:w="3420" w:type="dxa"/>
          </w:tcPr>
          <w:p w14:paraId="31C1BA7E" w14:textId="487BAA68"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xml:space="preserve">, page 2-12, Further: </w:t>
            </w:r>
            <w:r w:rsidRPr="004D71CD">
              <w:rPr>
                <w:bCs/>
                <w:sz w:val="24"/>
                <w:szCs w:val="24"/>
              </w:rPr>
              <w:lastRenderedPageBreak/>
              <w:t>https://manishdadhich.gnomio.com</w:t>
            </w:r>
          </w:p>
        </w:tc>
        <w:tc>
          <w:tcPr>
            <w:tcW w:w="3072" w:type="dxa"/>
          </w:tcPr>
          <w:p w14:paraId="701C5062" w14:textId="6FC7C786" w:rsidR="006624E4" w:rsidRPr="004D71CD" w:rsidRDefault="006624E4" w:rsidP="004D71CD">
            <w:pPr>
              <w:adjustRightInd w:val="0"/>
              <w:rPr>
                <w:b/>
                <w:sz w:val="24"/>
                <w:szCs w:val="24"/>
              </w:rPr>
            </w:pPr>
            <w:r w:rsidRPr="004D71CD">
              <w:rPr>
                <w:sz w:val="24"/>
                <w:szCs w:val="24"/>
              </w:rPr>
              <w:lastRenderedPageBreak/>
              <w:t>Understand the various savings schemes offered by post offices. (CO3, K2)</w:t>
            </w:r>
          </w:p>
        </w:tc>
      </w:tr>
      <w:tr w:rsidR="006624E4" w:rsidRPr="004D71CD" w14:paraId="54ED368D" w14:textId="77777777" w:rsidTr="004D71CD">
        <w:trPr>
          <w:trHeight w:val="107"/>
        </w:trPr>
        <w:tc>
          <w:tcPr>
            <w:tcW w:w="918" w:type="dxa"/>
          </w:tcPr>
          <w:p w14:paraId="5EDA320C" w14:textId="4075F894" w:rsidR="006624E4" w:rsidRPr="004D71CD" w:rsidRDefault="006624E4" w:rsidP="004D71CD">
            <w:pPr>
              <w:adjustRightInd w:val="0"/>
              <w:rPr>
                <w:bCs/>
                <w:sz w:val="24"/>
                <w:szCs w:val="24"/>
              </w:rPr>
            </w:pPr>
            <w:r w:rsidRPr="004D71CD">
              <w:rPr>
                <w:bCs/>
                <w:sz w:val="24"/>
                <w:szCs w:val="24"/>
              </w:rPr>
              <w:t>18</w:t>
            </w:r>
          </w:p>
        </w:tc>
        <w:tc>
          <w:tcPr>
            <w:tcW w:w="3487" w:type="dxa"/>
          </w:tcPr>
          <w:p w14:paraId="73BEE2A1" w14:textId="5E3E5C82" w:rsidR="006624E4" w:rsidRPr="004D71CD" w:rsidRDefault="006624E4" w:rsidP="004D71CD">
            <w:pPr>
              <w:rPr>
                <w:sz w:val="24"/>
                <w:szCs w:val="24"/>
              </w:rPr>
            </w:pPr>
            <w:r w:rsidRPr="004D71CD">
              <w:rPr>
                <w:sz w:val="24"/>
                <w:szCs w:val="24"/>
              </w:rPr>
              <w:t>Term Deposits, Recurring Deposits, Monthly Income Schemes</w:t>
            </w:r>
          </w:p>
        </w:tc>
        <w:tc>
          <w:tcPr>
            <w:tcW w:w="3420" w:type="dxa"/>
          </w:tcPr>
          <w:p w14:paraId="7D092662" w14:textId="3AD7D80D"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63126D05" w14:textId="72DAD1FA" w:rsidR="006624E4" w:rsidRPr="004D71CD" w:rsidRDefault="006624E4" w:rsidP="004D71CD">
            <w:pPr>
              <w:adjustRightInd w:val="0"/>
              <w:rPr>
                <w:b/>
                <w:sz w:val="24"/>
                <w:szCs w:val="24"/>
              </w:rPr>
            </w:pPr>
            <w:r w:rsidRPr="004D71CD">
              <w:rPr>
                <w:sz w:val="24"/>
                <w:szCs w:val="24"/>
              </w:rPr>
              <w:t>Learn about term deposits and recurring deposit options. (CO3, K2)</w:t>
            </w:r>
          </w:p>
        </w:tc>
      </w:tr>
      <w:tr w:rsidR="006624E4" w:rsidRPr="004D71CD" w14:paraId="251DEB50" w14:textId="77777777" w:rsidTr="004D71CD">
        <w:trPr>
          <w:trHeight w:val="107"/>
        </w:trPr>
        <w:tc>
          <w:tcPr>
            <w:tcW w:w="918" w:type="dxa"/>
          </w:tcPr>
          <w:p w14:paraId="5352A0B4" w14:textId="638032EE" w:rsidR="006624E4" w:rsidRPr="004D71CD" w:rsidRDefault="006624E4" w:rsidP="004D71CD">
            <w:pPr>
              <w:adjustRightInd w:val="0"/>
              <w:rPr>
                <w:bCs/>
                <w:sz w:val="24"/>
                <w:szCs w:val="24"/>
              </w:rPr>
            </w:pPr>
            <w:r w:rsidRPr="004D71CD">
              <w:rPr>
                <w:bCs/>
                <w:sz w:val="24"/>
                <w:szCs w:val="24"/>
              </w:rPr>
              <w:t>19</w:t>
            </w:r>
          </w:p>
        </w:tc>
        <w:tc>
          <w:tcPr>
            <w:tcW w:w="3487" w:type="dxa"/>
          </w:tcPr>
          <w:p w14:paraId="23EC07C3" w14:textId="0145CEEA" w:rsidR="006624E4" w:rsidRPr="004D71CD" w:rsidRDefault="006624E4" w:rsidP="004D71CD">
            <w:pPr>
              <w:rPr>
                <w:sz w:val="24"/>
                <w:szCs w:val="24"/>
              </w:rPr>
            </w:pPr>
            <w:r w:rsidRPr="004D71CD">
              <w:rPr>
                <w:sz w:val="24"/>
                <w:szCs w:val="24"/>
              </w:rPr>
              <w:t>NPS, NSC, and PPF</w:t>
            </w:r>
          </w:p>
        </w:tc>
        <w:tc>
          <w:tcPr>
            <w:tcW w:w="3420" w:type="dxa"/>
          </w:tcPr>
          <w:p w14:paraId="30F28CAC" w14:textId="58285512"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640B6B3D" w14:textId="4C6B7D0D" w:rsidR="006624E4" w:rsidRPr="004D71CD" w:rsidRDefault="006624E4" w:rsidP="004D71CD">
            <w:pPr>
              <w:adjustRightInd w:val="0"/>
              <w:rPr>
                <w:b/>
                <w:sz w:val="24"/>
                <w:szCs w:val="24"/>
              </w:rPr>
            </w:pPr>
            <w:r w:rsidRPr="004D71CD">
              <w:rPr>
                <w:sz w:val="24"/>
                <w:szCs w:val="24"/>
              </w:rPr>
              <w:t>Explore the benefits of KVP, NSC, and PPF schemes. (CO3, K2)</w:t>
            </w:r>
          </w:p>
        </w:tc>
      </w:tr>
      <w:tr w:rsidR="006624E4" w:rsidRPr="004D71CD" w14:paraId="12D907DC" w14:textId="77777777" w:rsidTr="004D71CD">
        <w:trPr>
          <w:trHeight w:val="107"/>
        </w:trPr>
        <w:tc>
          <w:tcPr>
            <w:tcW w:w="918" w:type="dxa"/>
          </w:tcPr>
          <w:p w14:paraId="7EAA8DEB" w14:textId="46C6D942" w:rsidR="006624E4" w:rsidRPr="004D71CD" w:rsidRDefault="006624E4" w:rsidP="004D71CD">
            <w:pPr>
              <w:adjustRightInd w:val="0"/>
              <w:rPr>
                <w:bCs/>
                <w:sz w:val="24"/>
                <w:szCs w:val="24"/>
              </w:rPr>
            </w:pPr>
            <w:r w:rsidRPr="004D71CD">
              <w:rPr>
                <w:bCs/>
                <w:sz w:val="24"/>
                <w:szCs w:val="24"/>
              </w:rPr>
              <w:t>20</w:t>
            </w:r>
          </w:p>
        </w:tc>
        <w:tc>
          <w:tcPr>
            <w:tcW w:w="3487" w:type="dxa"/>
          </w:tcPr>
          <w:p w14:paraId="701363E8" w14:textId="52A92E11" w:rsidR="006624E4" w:rsidRPr="004D71CD" w:rsidRDefault="006624E4" w:rsidP="004D71CD">
            <w:pPr>
              <w:adjustRightInd w:val="0"/>
              <w:rPr>
                <w:sz w:val="24"/>
                <w:szCs w:val="24"/>
              </w:rPr>
            </w:pPr>
            <w:r w:rsidRPr="004D71CD">
              <w:rPr>
                <w:sz w:val="24"/>
                <w:szCs w:val="24"/>
              </w:rPr>
              <w:t>Sukanya Samriddhi Yojana and Senior Citizen Savings Scheme</w:t>
            </w:r>
          </w:p>
        </w:tc>
        <w:tc>
          <w:tcPr>
            <w:tcW w:w="3420" w:type="dxa"/>
          </w:tcPr>
          <w:p w14:paraId="32ECBF15" w14:textId="276AFA1F"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3F6B4F96" w14:textId="5C298DDE" w:rsidR="006624E4" w:rsidRPr="004D71CD" w:rsidRDefault="006624E4" w:rsidP="004D71CD">
            <w:pPr>
              <w:adjustRightInd w:val="0"/>
              <w:rPr>
                <w:b/>
                <w:sz w:val="24"/>
                <w:szCs w:val="24"/>
              </w:rPr>
            </w:pPr>
            <w:r w:rsidRPr="004D71CD">
              <w:rPr>
                <w:sz w:val="24"/>
                <w:szCs w:val="24"/>
              </w:rPr>
              <w:t>Understand the features and benefits of these specific schemes. (CO3, K2)</w:t>
            </w:r>
          </w:p>
        </w:tc>
      </w:tr>
      <w:tr w:rsidR="005E54B0" w:rsidRPr="004D71CD" w14:paraId="69BD3EDD" w14:textId="77777777" w:rsidTr="004D71CD">
        <w:trPr>
          <w:trHeight w:val="107"/>
        </w:trPr>
        <w:tc>
          <w:tcPr>
            <w:tcW w:w="918" w:type="dxa"/>
          </w:tcPr>
          <w:p w14:paraId="3D3C160B" w14:textId="1AB26383" w:rsidR="005E54B0" w:rsidRPr="004D71CD" w:rsidRDefault="004404FA" w:rsidP="004D71CD">
            <w:pPr>
              <w:adjustRightInd w:val="0"/>
              <w:rPr>
                <w:bCs/>
                <w:sz w:val="24"/>
                <w:szCs w:val="24"/>
              </w:rPr>
            </w:pPr>
            <w:r w:rsidRPr="004D71CD">
              <w:rPr>
                <w:bCs/>
                <w:sz w:val="24"/>
                <w:szCs w:val="24"/>
              </w:rPr>
              <w:t>21</w:t>
            </w:r>
          </w:p>
        </w:tc>
        <w:tc>
          <w:tcPr>
            <w:tcW w:w="3487" w:type="dxa"/>
          </w:tcPr>
          <w:p w14:paraId="452688ED" w14:textId="63CB848A" w:rsidR="005E54B0" w:rsidRPr="004D71CD" w:rsidRDefault="005E54B0" w:rsidP="004D71CD">
            <w:pPr>
              <w:adjustRightInd w:val="0"/>
              <w:rPr>
                <w:sz w:val="24"/>
                <w:szCs w:val="24"/>
              </w:rPr>
            </w:pPr>
            <w:r w:rsidRPr="004D71CD">
              <w:rPr>
                <w:sz w:val="24"/>
                <w:szCs w:val="24"/>
              </w:rPr>
              <w:t>Indian Post Payments Bank</w:t>
            </w:r>
          </w:p>
        </w:tc>
        <w:tc>
          <w:tcPr>
            <w:tcW w:w="3420" w:type="dxa"/>
          </w:tcPr>
          <w:p w14:paraId="725FB945" w14:textId="2BE087E1" w:rsidR="005E54B0" w:rsidRPr="004D71CD" w:rsidRDefault="00AC0F69" w:rsidP="004D71CD">
            <w:pPr>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5D538FB7" w14:textId="458566C0" w:rsidR="005E54B0" w:rsidRPr="004D71CD" w:rsidRDefault="00AC0F69" w:rsidP="004D71CD">
            <w:pPr>
              <w:adjustRightInd w:val="0"/>
              <w:rPr>
                <w:b/>
                <w:sz w:val="24"/>
                <w:szCs w:val="24"/>
              </w:rPr>
            </w:pPr>
            <w:r w:rsidRPr="004D71CD">
              <w:rPr>
                <w:sz w:val="24"/>
                <w:szCs w:val="24"/>
              </w:rPr>
              <w:t xml:space="preserve">Understand the </w:t>
            </w:r>
            <w:proofErr w:type="gramStart"/>
            <w:r w:rsidRPr="004D71CD">
              <w:rPr>
                <w:sz w:val="24"/>
                <w:szCs w:val="24"/>
              </w:rPr>
              <w:t>features</w:t>
            </w:r>
            <w:proofErr w:type="gramEnd"/>
            <w:r w:rsidRPr="004D71CD">
              <w:rPr>
                <w:sz w:val="24"/>
                <w:szCs w:val="24"/>
              </w:rPr>
              <w:t xml:space="preserve"> </w:t>
            </w:r>
            <w:r>
              <w:rPr>
                <w:sz w:val="24"/>
                <w:szCs w:val="24"/>
              </w:rPr>
              <w:t>post payment banks</w:t>
            </w:r>
            <w:r w:rsidRPr="004D71CD">
              <w:rPr>
                <w:sz w:val="24"/>
                <w:szCs w:val="24"/>
              </w:rPr>
              <w:t>. (CO3, K2)</w:t>
            </w:r>
          </w:p>
        </w:tc>
      </w:tr>
      <w:tr w:rsidR="005E54B0" w:rsidRPr="004D71CD" w14:paraId="2D2EE611" w14:textId="77777777" w:rsidTr="004D71CD">
        <w:trPr>
          <w:trHeight w:val="434"/>
        </w:trPr>
        <w:tc>
          <w:tcPr>
            <w:tcW w:w="10897" w:type="dxa"/>
            <w:gridSpan w:val="4"/>
          </w:tcPr>
          <w:p w14:paraId="7F02E598" w14:textId="478536B3" w:rsidR="005E54B0" w:rsidRPr="004D71CD" w:rsidRDefault="005E54B0" w:rsidP="004D71CD">
            <w:pPr>
              <w:adjustRightInd w:val="0"/>
              <w:rPr>
                <w:sz w:val="24"/>
                <w:szCs w:val="24"/>
              </w:rPr>
            </w:pPr>
            <w:r w:rsidRPr="004D71CD">
              <w:rPr>
                <w:b/>
                <w:bCs/>
                <w:iCs/>
                <w:sz w:val="24"/>
                <w:szCs w:val="24"/>
              </w:rPr>
              <w:t xml:space="preserve">UNIT-IV: </w:t>
            </w:r>
            <w:r w:rsidRPr="004D71CD">
              <w:rPr>
                <w:sz w:val="24"/>
                <w:szCs w:val="24"/>
              </w:rPr>
              <w:t>Insurance Services</w:t>
            </w:r>
          </w:p>
        </w:tc>
      </w:tr>
      <w:tr w:rsidR="006624E4" w:rsidRPr="004D71CD" w14:paraId="338C9A54" w14:textId="77777777" w:rsidTr="004D71CD">
        <w:trPr>
          <w:trHeight w:val="107"/>
        </w:trPr>
        <w:tc>
          <w:tcPr>
            <w:tcW w:w="918" w:type="dxa"/>
          </w:tcPr>
          <w:p w14:paraId="2BD22B36" w14:textId="4C13D17F" w:rsidR="006624E4" w:rsidRPr="004D71CD" w:rsidRDefault="006624E4" w:rsidP="004D71CD">
            <w:pPr>
              <w:adjustRightInd w:val="0"/>
              <w:rPr>
                <w:bCs/>
                <w:sz w:val="24"/>
                <w:szCs w:val="24"/>
              </w:rPr>
            </w:pPr>
            <w:r w:rsidRPr="004D71CD">
              <w:rPr>
                <w:bCs/>
                <w:sz w:val="24"/>
                <w:szCs w:val="24"/>
              </w:rPr>
              <w:t>22</w:t>
            </w:r>
          </w:p>
        </w:tc>
        <w:tc>
          <w:tcPr>
            <w:tcW w:w="3487" w:type="dxa"/>
          </w:tcPr>
          <w:p w14:paraId="38D08C30" w14:textId="6D66BE01" w:rsidR="006624E4" w:rsidRPr="004D71CD" w:rsidRDefault="006624E4" w:rsidP="004D71CD">
            <w:pPr>
              <w:adjustRightInd w:val="0"/>
              <w:rPr>
                <w:sz w:val="24"/>
                <w:szCs w:val="24"/>
              </w:rPr>
            </w:pPr>
            <w:r w:rsidRPr="004D71CD">
              <w:rPr>
                <w:sz w:val="24"/>
                <w:szCs w:val="24"/>
              </w:rPr>
              <w:t>Life Insurance: Meaning and Policies</w:t>
            </w:r>
          </w:p>
        </w:tc>
        <w:tc>
          <w:tcPr>
            <w:tcW w:w="3420" w:type="dxa"/>
          </w:tcPr>
          <w:p w14:paraId="339ED18C" w14:textId="17C6104A"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6ED9C5F7" w14:textId="63761452" w:rsidR="006624E4" w:rsidRPr="004D71CD" w:rsidRDefault="006624E4" w:rsidP="004D71CD">
            <w:pPr>
              <w:adjustRightInd w:val="0"/>
              <w:rPr>
                <w:b/>
                <w:bCs/>
                <w:sz w:val="24"/>
                <w:szCs w:val="24"/>
              </w:rPr>
            </w:pPr>
            <w:r w:rsidRPr="004D71CD">
              <w:rPr>
                <w:sz w:val="24"/>
                <w:szCs w:val="24"/>
              </w:rPr>
              <w:t>Learn the basics of life insurance policies and their benefits. (CO4, K1)</w:t>
            </w:r>
          </w:p>
        </w:tc>
      </w:tr>
      <w:tr w:rsidR="006624E4" w:rsidRPr="004D71CD" w14:paraId="50E45D67" w14:textId="77777777" w:rsidTr="004D71CD">
        <w:trPr>
          <w:trHeight w:val="107"/>
        </w:trPr>
        <w:tc>
          <w:tcPr>
            <w:tcW w:w="918" w:type="dxa"/>
          </w:tcPr>
          <w:p w14:paraId="20B702E7" w14:textId="7FC0BF31" w:rsidR="006624E4" w:rsidRPr="004D71CD" w:rsidRDefault="006624E4" w:rsidP="004D71CD">
            <w:pPr>
              <w:adjustRightInd w:val="0"/>
              <w:rPr>
                <w:bCs/>
                <w:sz w:val="24"/>
                <w:szCs w:val="24"/>
              </w:rPr>
            </w:pPr>
            <w:r w:rsidRPr="004D71CD">
              <w:rPr>
                <w:bCs/>
                <w:sz w:val="24"/>
                <w:szCs w:val="24"/>
              </w:rPr>
              <w:t>23</w:t>
            </w:r>
          </w:p>
        </w:tc>
        <w:tc>
          <w:tcPr>
            <w:tcW w:w="3487" w:type="dxa"/>
          </w:tcPr>
          <w:p w14:paraId="27F7119D" w14:textId="43F669A7" w:rsidR="006624E4" w:rsidRPr="004D71CD" w:rsidRDefault="006624E4" w:rsidP="004D71CD">
            <w:pPr>
              <w:adjustRightInd w:val="0"/>
              <w:rPr>
                <w:sz w:val="24"/>
                <w:szCs w:val="24"/>
              </w:rPr>
            </w:pPr>
            <w:r w:rsidRPr="004D71CD">
              <w:rPr>
                <w:sz w:val="24"/>
                <w:szCs w:val="24"/>
              </w:rPr>
              <w:t>Term Insurance vs. Endowment Policies</w:t>
            </w:r>
          </w:p>
        </w:tc>
        <w:tc>
          <w:tcPr>
            <w:tcW w:w="3420" w:type="dxa"/>
          </w:tcPr>
          <w:p w14:paraId="4C6B88A1" w14:textId="50D97867"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54656519" w14:textId="3459F255" w:rsidR="006624E4" w:rsidRPr="004D71CD" w:rsidRDefault="006624E4" w:rsidP="004D71CD">
            <w:pPr>
              <w:adjustRightInd w:val="0"/>
              <w:rPr>
                <w:b/>
                <w:bCs/>
                <w:sz w:val="24"/>
                <w:szCs w:val="24"/>
              </w:rPr>
            </w:pPr>
            <w:r w:rsidRPr="004D71CD">
              <w:rPr>
                <w:sz w:val="24"/>
                <w:szCs w:val="24"/>
              </w:rPr>
              <w:t>Compare term insurance and endowment policies. (CO4, K2)</w:t>
            </w:r>
          </w:p>
        </w:tc>
      </w:tr>
      <w:tr w:rsidR="006624E4" w:rsidRPr="004D71CD" w14:paraId="4EDA3897" w14:textId="77777777" w:rsidTr="004D71CD">
        <w:trPr>
          <w:trHeight w:val="107"/>
        </w:trPr>
        <w:tc>
          <w:tcPr>
            <w:tcW w:w="918" w:type="dxa"/>
          </w:tcPr>
          <w:p w14:paraId="1941A82B" w14:textId="12CE67A1" w:rsidR="006624E4" w:rsidRPr="004D71CD" w:rsidRDefault="006624E4" w:rsidP="004D71CD">
            <w:pPr>
              <w:adjustRightInd w:val="0"/>
              <w:rPr>
                <w:bCs/>
                <w:sz w:val="24"/>
                <w:szCs w:val="24"/>
              </w:rPr>
            </w:pPr>
            <w:r w:rsidRPr="004D71CD">
              <w:rPr>
                <w:bCs/>
                <w:sz w:val="24"/>
                <w:szCs w:val="24"/>
              </w:rPr>
              <w:t>24</w:t>
            </w:r>
          </w:p>
        </w:tc>
        <w:tc>
          <w:tcPr>
            <w:tcW w:w="3487" w:type="dxa"/>
          </w:tcPr>
          <w:p w14:paraId="06DD2875" w14:textId="79B27F37" w:rsidR="006624E4" w:rsidRPr="004D71CD" w:rsidRDefault="006624E4" w:rsidP="004D71CD">
            <w:pPr>
              <w:adjustRightInd w:val="0"/>
              <w:rPr>
                <w:sz w:val="24"/>
                <w:szCs w:val="24"/>
              </w:rPr>
            </w:pPr>
            <w:r w:rsidRPr="004D71CD">
              <w:rPr>
                <w:sz w:val="24"/>
                <w:szCs w:val="24"/>
              </w:rPr>
              <w:t>General Insurance: Property and Health Insurance</w:t>
            </w:r>
          </w:p>
        </w:tc>
        <w:tc>
          <w:tcPr>
            <w:tcW w:w="3420" w:type="dxa"/>
          </w:tcPr>
          <w:p w14:paraId="6D65B1C5" w14:textId="36653FD7" w:rsidR="006624E4" w:rsidRPr="004D71CD" w:rsidRDefault="006624E4" w:rsidP="004D71CD">
            <w:pPr>
              <w:adjustRightInd w:val="0"/>
              <w:rPr>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7161C547" w14:textId="2FCB2FAE" w:rsidR="006624E4" w:rsidRPr="004D71CD" w:rsidRDefault="006624E4" w:rsidP="004D71CD">
            <w:pPr>
              <w:adjustRightInd w:val="0"/>
              <w:rPr>
                <w:b/>
                <w:bCs/>
                <w:sz w:val="24"/>
                <w:szCs w:val="24"/>
              </w:rPr>
            </w:pPr>
            <w:r w:rsidRPr="004D71CD">
              <w:rPr>
                <w:sz w:val="24"/>
                <w:szCs w:val="24"/>
              </w:rPr>
              <w:t>Understand general insurance types and their importance. (CO4, K2)</w:t>
            </w:r>
          </w:p>
        </w:tc>
      </w:tr>
      <w:tr w:rsidR="006624E4" w:rsidRPr="004D71CD" w14:paraId="7EF44B8C" w14:textId="77777777" w:rsidTr="004D71CD">
        <w:trPr>
          <w:trHeight w:val="107"/>
        </w:trPr>
        <w:tc>
          <w:tcPr>
            <w:tcW w:w="918" w:type="dxa"/>
          </w:tcPr>
          <w:p w14:paraId="736E30B4" w14:textId="7170D3B2" w:rsidR="006624E4" w:rsidRPr="004D71CD" w:rsidRDefault="006624E4" w:rsidP="004D71CD">
            <w:pPr>
              <w:adjustRightInd w:val="0"/>
              <w:rPr>
                <w:bCs/>
                <w:sz w:val="24"/>
                <w:szCs w:val="24"/>
              </w:rPr>
            </w:pPr>
            <w:r w:rsidRPr="004D71CD">
              <w:rPr>
                <w:bCs/>
                <w:sz w:val="24"/>
                <w:szCs w:val="24"/>
              </w:rPr>
              <w:t>25</w:t>
            </w:r>
          </w:p>
        </w:tc>
        <w:tc>
          <w:tcPr>
            <w:tcW w:w="3487" w:type="dxa"/>
          </w:tcPr>
          <w:p w14:paraId="654F63AC" w14:textId="4DC023A8" w:rsidR="006624E4" w:rsidRPr="004D71CD" w:rsidRDefault="006624E4" w:rsidP="004D71CD">
            <w:pPr>
              <w:adjustRightInd w:val="0"/>
              <w:rPr>
                <w:sz w:val="24"/>
                <w:szCs w:val="24"/>
              </w:rPr>
            </w:pPr>
            <w:r w:rsidRPr="004D71CD">
              <w:rPr>
                <w:sz w:val="24"/>
                <w:szCs w:val="24"/>
              </w:rPr>
              <w:t>Housing Loans and types</w:t>
            </w:r>
          </w:p>
        </w:tc>
        <w:tc>
          <w:tcPr>
            <w:tcW w:w="3420" w:type="dxa"/>
          </w:tcPr>
          <w:p w14:paraId="31AFA81C" w14:textId="20C73D36" w:rsidR="006624E4" w:rsidRPr="004D71CD" w:rsidRDefault="006624E4" w:rsidP="004D71CD">
            <w:pPr>
              <w:adjustRightInd w:val="0"/>
              <w:rPr>
                <w:bCs/>
                <w:sz w:val="24"/>
                <w:szCs w:val="24"/>
              </w:rPr>
            </w:pPr>
            <w:r w:rsidRPr="004D71CD">
              <w:rPr>
                <w:sz w:val="24"/>
                <w:szCs w:val="24"/>
              </w:rPr>
              <w:t xml:space="preserve">Financial </w:t>
            </w:r>
            <w:proofErr w:type="gramStart"/>
            <w:r w:rsidRPr="004D71CD">
              <w:rPr>
                <w:sz w:val="24"/>
                <w:szCs w:val="24"/>
              </w:rPr>
              <w:t>Literacy, https://www.rbi.org.in/financialeducation/</w:t>
            </w:r>
            <w:proofErr w:type="gramEnd"/>
            <w:r w:rsidRPr="004D71CD">
              <w:rPr>
                <w:bCs/>
                <w:sz w:val="24"/>
                <w:szCs w:val="24"/>
              </w:rPr>
              <w:t>, page 2-12, Further: https://manishdadhich.gnomio.com</w:t>
            </w:r>
          </w:p>
        </w:tc>
        <w:tc>
          <w:tcPr>
            <w:tcW w:w="3072" w:type="dxa"/>
          </w:tcPr>
          <w:p w14:paraId="3AD0FFDB" w14:textId="31CFA5A0" w:rsidR="006624E4" w:rsidRPr="004D71CD" w:rsidRDefault="006624E4" w:rsidP="004D71CD">
            <w:pPr>
              <w:adjustRightInd w:val="0"/>
              <w:rPr>
                <w:b/>
                <w:bCs/>
                <w:sz w:val="24"/>
                <w:szCs w:val="24"/>
              </w:rPr>
            </w:pPr>
            <w:r w:rsidRPr="004D71CD">
              <w:rPr>
                <w:sz w:val="24"/>
                <w:szCs w:val="24"/>
              </w:rPr>
              <w:t>Learn about housing loans and government housing schemes. (CO4, K3)</w:t>
            </w:r>
          </w:p>
        </w:tc>
      </w:tr>
      <w:tr w:rsidR="005E54B0" w:rsidRPr="004D71CD" w14:paraId="772A5AC1" w14:textId="77777777" w:rsidTr="004D71CD">
        <w:trPr>
          <w:trHeight w:val="107"/>
        </w:trPr>
        <w:tc>
          <w:tcPr>
            <w:tcW w:w="918" w:type="dxa"/>
          </w:tcPr>
          <w:p w14:paraId="16C59245" w14:textId="268A9CAD" w:rsidR="005E54B0" w:rsidRPr="004D71CD" w:rsidRDefault="004404FA" w:rsidP="004D71CD">
            <w:pPr>
              <w:adjustRightInd w:val="0"/>
              <w:rPr>
                <w:bCs/>
                <w:sz w:val="24"/>
                <w:szCs w:val="24"/>
              </w:rPr>
            </w:pPr>
            <w:r w:rsidRPr="004D71CD">
              <w:rPr>
                <w:bCs/>
                <w:sz w:val="24"/>
                <w:szCs w:val="24"/>
              </w:rPr>
              <w:t>26</w:t>
            </w:r>
          </w:p>
        </w:tc>
        <w:tc>
          <w:tcPr>
            <w:tcW w:w="3487" w:type="dxa"/>
          </w:tcPr>
          <w:p w14:paraId="34892088" w14:textId="53DA12EA" w:rsidR="005E54B0" w:rsidRPr="004D71CD" w:rsidRDefault="005E54B0" w:rsidP="004D71CD">
            <w:pPr>
              <w:adjustRightInd w:val="0"/>
              <w:rPr>
                <w:rFonts w:eastAsia="Arial"/>
                <w:bCs/>
                <w:sz w:val="24"/>
                <w:szCs w:val="24"/>
              </w:rPr>
            </w:pPr>
            <w:proofErr w:type="spellStart"/>
            <w:r w:rsidRPr="004D71CD">
              <w:rPr>
                <w:rFonts w:eastAsia="Arial"/>
                <w:bCs/>
                <w:sz w:val="24"/>
                <w:szCs w:val="24"/>
              </w:rPr>
              <w:t>Pradhanmantri</w:t>
            </w:r>
            <w:proofErr w:type="spellEnd"/>
            <w:r w:rsidRPr="004D71CD">
              <w:rPr>
                <w:rFonts w:eastAsia="Arial"/>
                <w:bCs/>
                <w:sz w:val="24"/>
                <w:szCs w:val="24"/>
              </w:rPr>
              <w:t xml:space="preserve"> Awas Yojana: Rural and Urban.</w:t>
            </w:r>
          </w:p>
        </w:tc>
        <w:tc>
          <w:tcPr>
            <w:tcW w:w="3420" w:type="dxa"/>
          </w:tcPr>
          <w:p w14:paraId="0BB1D57B" w14:textId="38F74187" w:rsidR="005E54B0" w:rsidRPr="004D71CD" w:rsidRDefault="006624E4" w:rsidP="004D71CD">
            <w:pPr>
              <w:adjustRightInd w:val="0"/>
              <w:rPr>
                <w:bCs/>
                <w:sz w:val="24"/>
                <w:szCs w:val="24"/>
              </w:rPr>
            </w:pPr>
            <w:r w:rsidRPr="004D71CD">
              <w:rPr>
                <w:bCs/>
                <w:sz w:val="24"/>
                <w:szCs w:val="24"/>
              </w:rPr>
              <w:t>https://pmay-urban.gov.in/ Further: https://manishdadhich.gnomio.com</w:t>
            </w:r>
          </w:p>
        </w:tc>
        <w:tc>
          <w:tcPr>
            <w:tcW w:w="3072" w:type="dxa"/>
          </w:tcPr>
          <w:p w14:paraId="40577B84" w14:textId="2038BE50" w:rsidR="005E54B0" w:rsidRPr="004D71CD" w:rsidRDefault="005E54B0" w:rsidP="004D71CD">
            <w:pPr>
              <w:adjustRightInd w:val="0"/>
              <w:rPr>
                <w:bCs/>
                <w:sz w:val="24"/>
                <w:szCs w:val="24"/>
              </w:rPr>
            </w:pPr>
            <w:r w:rsidRPr="004D71CD">
              <w:rPr>
                <w:sz w:val="24"/>
                <w:szCs w:val="24"/>
              </w:rPr>
              <w:t>Learn about housing loans and government housing schemes. (CO4, K3)</w:t>
            </w:r>
          </w:p>
        </w:tc>
      </w:tr>
      <w:tr w:rsidR="005E54B0" w:rsidRPr="004D71CD" w14:paraId="7640BFEC" w14:textId="77777777" w:rsidTr="004D71CD">
        <w:trPr>
          <w:trHeight w:val="407"/>
        </w:trPr>
        <w:tc>
          <w:tcPr>
            <w:tcW w:w="10897" w:type="dxa"/>
            <w:gridSpan w:val="4"/>
          </w:tcPr>
          <w:p w14:paraId="7FB8F94B" w14:textId="24A3470E" w:rsidR="005E54B0" w:rsidRPr="004D71CD" w:rsidRDefault="005E54B0" w:rsidP="004D71CD">
            <w:pPr>
              <w:adjustRightInd w:val="0"/>
              <w:rPr>
                <w:b/>
                <w:bCs/>
                <w:sz w:val="24"/>
                <w:szCs w:val="24"/>
              </w:rPr>
            </w:pPr>
            <w:r w:rsidRPr="004D71CD">
              <w:rPr>
                <w:b/>
                <w:bCs/>
                <w:iCs/>
                <w:sz w:val="24"/>
                <w:szCs w:val="24"/>
              </w:rPr>
              <w:t xml:space="preserve">UNIT-V: </w:t>
            </w:r>
            <w:r w:rsidR="008F65D5">
              <w:rPr>
                <w:sz w:val="24"/>
                <w:szCs w:val="24"/>
              </w:rPr>
              <w:t>Tax</w:t>
            </w:r>
          </w:p>
        </w:tc>
      </w:tr>
      <w:tr w:rsidR="006624E4" w:rsidRPr="004D71CD" w14:paraId="5C71EB4F" w14:textId="77777777" w:rsidTr="004D71CD">
        <w:trPr>
          <w:trHeight w:val="107"/>
        </w:trPr>
        <w:tc>
          <w:tcPr>
            <w:tcW w:w="918" w:type="dxa"/>
          </w:tcPr>
          <w:p w14:paraId="63E01557" w14:textId="3279DFF3" w:rsidR="006624E4" w:rsidRPr="004D71CD" w:rsidRDefault="006624E4" w:rsidP="004D71CD">
            <w:pPr>
              <w:adjustRightInd w:val="0"/>
              <w:rPr>
                <w:bCs/>
                <w:sz w:val="24"/>
                <w:szCs w:val="24"/>
              </w:rPr>
            </w:pPr>
            <w:r w:rsidRPr="004D71CD">
              <w:rPr>
                <w:bCs/>
                <w:sz w:val="24"/>
                <w:szCs w:val="24"/>
              </w:rPr>
              <w:t>27</w:t>
            </w:r>
          </w:p>
        </w:tc>
        <w:tc>
          <w:tcPr>
            <w:tcW w:w="3487" w:type="dxa"/>
          </w:tcPr>
          <w:p w14:paraId="269FA0EC" w14:textId="529E6A9C" w:rsidR="006624E4" w:rsidRPr="004D71CD" w:rsidRDefault="006624E4" w:rsidP="004D71CD">
            <w:pPr>
              <w:adjustRightInd w:val="0"/>
              <w:rPr>
                <w:iCs/>
                <w:sz w:val="24"/>
                <w:szCs w:val="24"/>
              </w:rPr>
            </w:pPr>
            <w:r w:rsidRPr="004D71CD">
              <w:rPr>
                <w:sz w:val="24"/>
                <w:szCs w:val="24"/>
              </w:rPr>
              <w:t xml:space="preserve">Introduction to Personal Tax </w:t>
            </w:r>
            <w:r w:rsidRPr="004D71CD">
              <w:rPr>
                <w:sz w:val="24"/>
                <w:szCs w:val="24"/>
              </w:rPr>
              <w:lastRenderedPageBreak/>
              <w:t>Structure in India</w:t>
            </w:r>
          </w:p>
        </w:tc>
        <w:tc>
          <w:tcPr>
            <w:tcW w:w="3420" w:type="dxa"/>
          </w:tcPr>
          <w:p w14:paraId="54ED40F2" w14:textId="5279C156" w:rsidR="006624E4" w:rsidRPr="004D71CD" w:rsidRDefault="006624E4" w:rsidP="004D71CD">
            <w:pPr>
              <w:adjustRightInd w:val="0"/>
              <w:rPr>
                <w:bCs/>
                <w:sz w:val="24"/>
                <w:szCs w:val="24"/>
              </w:rPr>
            </w:pPr>
            <w:r w:rsidRPr="004D71CD">
              <w:rPr>
                <w:sz w:val="24"/>
                <w:szCs w:val="24"/>
              </w:rPr>
              <w:lastRenderedPageBreak/>
              <w:t>https://taxsummaries.pwc.com/in</w:t>
            </w:r>
            <w:r w:rsidRPr="004D71CD">
              <w:rPr>
                <w:sz w:val="24"/>
                <w:szCs w:val="24"/>
              </w:rPr>
              <w:lastRenderedPageBreak/>
              <w:t>dia/individual/taxes-on-personal-income#:~:text=Taxation%20of%20individuals%20in%20India,tax%20year%20and%20past%20years.</w:t>
            </w:r>
          </w:p>
        </w:tc>
        <w:tc>
          <w:tcPr>
            <w:tcW w:w="3072" w:type="dxa"/>
          </w:tcPr>
          <w:p w14:paraId="2CE15B22" w14:textId="4454538D" w:rsidR="006624E4" w:rsidRPr="004D71CD" w:rsidRDefault="006624E4" w:rsidP="004D71CD">
            <w:pPr>
              <w:adjustRightInd w:val="0"/>
              <w:rPr>
                <w:sz w:val="24"/>
                <w:szCs w:val="24"/>
              </w:rPr>
            </w:pPr>
            <w:r w:rsidRPr="004D71CD">
              <w:rPr>
                <w:sz w:val="24"/>
                <w:szCs w:val="24"/>
              </w:rPr>
              <w:lastRenderedPageBreak/>
              <w:t xml:space="preserve">Understand the basics of the </w:t>
            </w:r>
            <w:r w:rsidRPr="004D71CD">
              <w:rPr>
                <w:sz w:val="24"/>
                <w:szCs w:val="24"/>
              </w:rPr>
              <w:lastRenderedPageBreak/>
              <w:t>Indian personal tax system. (CO5, K1)</w:t>
            </w:r>
          </w:p>
        </w:tc>
      </w:tr>
      <w:tr w:rsidR="006624E4" w:rsidRPr="004D71CD" w14:paraId="76A3C6DB" w14:textId="77777777" w:rsidTr="004D71CD">
        <w:trPr>
          <w:trHeight w:val="107"/>
        </w:trPr>
        <w:tc>
          <w:tcPr>
            <w:tcW w:w="918" w:type="dxa"/>
          </w:tcPr>
          <w:p w14:paraId="5770BAB0" w14:textId="4961F00F" w:rsidR="006624E4" w:rsidRPr="004D71CD" w:rsidRDefault="006624E4" w:rsidP="004D71CD">
            <w:pPr>
              <w:adjustRightInd w:val="0"/>
              <w:rPr>
                <w:bCs/>
                <w:sz w:val="24"/>
                <w:szCs w:val="24"/>
              </w:rPr>
            </w:pPr>
            <w:r w:rsidRPr="004D71CD">
              <w:rPr>
                <w:bCs/>
                <w:sz w:val="24"/>
                <w:szCs w:val="24"/>
              </w:rPr>
              <w:lastRenderedPageBreak/>
              <w:t>28</w:t>
            </w:r>
          </w:p>
        </w:tc>
        <w:tc>
          <w:tcPr>
            <w:tcW w:w="3487" w:type="dxa"/>
          </w:tcPr>
          <w:p w14:paraId="1AB6C8EF" w14:textId="721615C5" w:rsidR="006624E4" w:rsidRPr="004D71CD" w:rsidRDefault="006624E4" w:rsidP="004D71CD">
            <w:pPr>
              <w:adjustRightInd w:val="0"/>
              <w:rPr>
                <w:iCs/>
                <w:sz w:val="24"/>
                <w:szCs w:val="24"/>
              </w:rPr>
            </w:pPr>
            <w:r w:rsidRPr="004D71CD">
              <w:rPr>
                <w:sz w:val="24"/>
                <w:szCs w:val="24"/>
              </w:rPr>
              <w:t>Exemptions and Deductions for Individuals</w:t>
            </w:r>
          </w:p>
        </w:tc>
        <w:tc>
          <w:tcPr>
            <w:tcW w:w="3420" w:type="dxa"/>
          </w:tcPr>
          <w:p w14:paraId="714727E0" w14:textId="682E7914" w:rsidR="006624E4" w:rsidRPr="004D71CD" w:rsidRDefault="006624E4" w:rsidP="004D71CD">
            <w:pPr>
              <w:adjustRightInd w:val="0"/>
              <w:rPr>
                <w:bCs/>
                <w:sz w:val="24"/>
                <w:szCs w:val="24"/>
              </w:rPr>
            </w:pPr>
            <w:r w:rsidRPr="004D71CD">
              <w:rPr>
                <w:sz w:val="24"/>
                <w:szCs w:val="24"/>
              </w:rPr>
              <w:t>https://taxsummaries.pwc.com/india/individual/taxes-on-personal-income#:~:text=Taxation%20of%20individuals%20in%20India,tax%20year%20and%20past%20years.</w:t>
            </w:r>
          </w:p>
        </w:tc>
        <w:tc>
          <w:tcPr>
            <w:tcW w:w="3072" w:type="dxa"/>
          </w:tcPr>
          <w:p w14:paraId="51D1BF46" w14:textId="552F4584" w:rsidR="006624E4" w:rsidRPr="004D71CD" w:rsidRDefault="006624E4" w:rsidP="004D71CD">
            <w:pPr>
              <w:adjustRightInd w:val="0"/>
              <w:rPr>
                <w:sz w:val="24"/>
                <w:szCs w:val="24"/>
              </w:rPr>
            </w:pPr>
            <w:r w:rsidRPr="004D71CD">
              <w:rPr>
                <w:sz w:val="24"/>
                <w:szCs w:val="24"/>
              </w:rPr>
              <w:t>Learn about exemptions and deductions to optimize tax planning. (CO5, K2)</w:t>
            </w:r>
          </w:p>
        </w:tc>
      </w:tr>
      <w:tr w:rsidR="004404FA" w:rsidRPr="004D71CD" w14:paraId="1F64FF98" w14:textId="77777777" w:rsidTr="004D71CD">
        <w:trPr>
          <w:trHeight w:val="107"/>
        </w:trPr>
        <w:tc>
          <w:tcPr>
            <w:tcW w:w="918" w:type="dxa"/>
          </w:tcPr>
          <w:p w14:paraId="34E75BA7" w14:textId="2BD4F13C" w:rsidR="004404FA" w:rsidRPr="004D71CD" w:rsidRDefault="004404FA" w:rsidP="004D71CD">
            <w:pPr>
              <w:adjustRightInd w:val="0"/>
              <w:rPr>
                <w:bCs/>
                <w:sz w:val="24"/>
                <w:szCs w:val="24"/>
              </w:rPr>
            </w:pPr>
            <w:r w:rsidRPr="004D71CD">
              <w:rPr>
                <w:bCs/>
                <w:sz w:val="24"/>
                <w:szCs w:val="24"/>
              </w:rPr>
              <w:t>29</w:t>
            </w:r>
          </w:p>
        </w:tc>
        <w:tc>
          <w:tcPr>
            <w:tcW w:w="3487" w:type="dxa"/>
          </w:tcPr>
          <w:p w14:paraId="2AB3E611" w14:textId="118AC467" w:rsidR="004404FA" w:rsidRPr="004D71CD" w:rsidRDefault="004404FA" w:rsidP="004D71CD">
            <w:pPr>
              <w:adjustRightInd w:val="0"/>
              <w:rPr>
                <w:iCs/>
                <w:sz w:val="24"/>
                <w:szCs w:val="24"/>
              </w:rPr>
            </w:pPr>
            <w:r w:rsidRPr="004D71CD">
              <w:rPr>
                <w:sz w:val="24"/>
                <w:szCs w:val="24"/>
              </w:rPr>
              <w:t>E-Filing Process</w:t>
            </w:r>
          </w:p>
        </w:tc>
        <w:tc>
          <w:tcPr>
            <w:tcW w:w="3420" w:type="dxa"/>
          </w:tcPr>
          <w:p w14:paraId="528DF031" w14:textId="139D6908" w:rsidR="004404FA" w:rsidRPr="004D71CD" w:rsidRDefault="004404FA" w:rsidP="004D71CD">
            <w:pPr>
              <w:adjustRightInd w:val="0"/>
              <w:rPr>
                <w:bCs/>
                <w:sz w:val="24"/>
                <w:szCs w:val="24"/>
              </w:rPr>
            </w:pPr>
            <w:r w:rsidRPr="004D71CD">
              <w:rPr>
                <w:sz w:val="24"/>
                <w:szCs w:val="24"/>
              </w:rPr>
              <w:t xml:space="preserve">Online Resource: </w:t>
            </w:r>
            <w:hyperlink r:id="rId9" w:tgtFrame="_new" w:history="1">
              <w:r w:rsidRPr="004D71CD">
                <w:rPr>
                  <w:sz w:val="24"/>
                  <w:szCs w:val="24"/>
                </w:rPr>
                <w:t>https://www.incometaxindiaefiling.gov.in</w:t>
              </w:r>
            </w:hyperlink>
          </w:p>
        </w:tc>
        <w:tc>
          <w:tcPr>
            <w:tcW w:w="3072" w:type="dxa"/>
          </w:tcPr>
          <w:p w14:paraId="2A4475B9" w14:textId="18D30192" w:rsidR="004404FA" w:rsidRPr="004D71CD" w:rsidRDefault="004404FA" w:rsidP="004D71CD">
            <w:pPr>
              <w:adjustRightInd w:val="0"/>
              <w:rPr>
                <w:sz w:val="24"/>
                <w:szCs w:val="24"/>
              </w:rPr>
            </w:pPr>
            <w:r w:rsidRPr="004D71CD">
              <w:rPr>
                <w:sz w:val="24"/>
                <w:szCs w:val="24"/>
              </w:rPr>
              <w:t>Gain hands-on experience in e-filing personal taxes. (CO5, K3)</w:t>
            </w:r>
          </w:p>
        </w:tc>
      </w:tr>
      <w:tr w:rsidR="004404FA" w:rsidRPr="004F434E" w14:paraId="0591B715" w14:textId="77777777" w:rsidTr="004D71CD">
        <w:trPr>
          <w:trHeight w:val="107"/>
        </w:trPr>
        <w:tc>
          <w:tcPr>
            <w:tcW w:w="918" w:type="dxa"/>
          </w:tcPr>
          <w:p w14:paraId="217C36D8" w14:textId="0A6387D1" w:rsidR="004404FA" w:rsidRPr="004D71CD" w:rsidRDefault="004404FA" w:rsidP="004D71CD">
            <w:pPr>
              <w:adjustRightInd w:val="0"/>
              <w:rPr>
                <w:bCs/>
                <w:sz w:val="24"/>
                <w:szCs w:val="24"/>
              </w:rPr>
            </w:pPr>
            <w:r w:rsidRPr="004D71CD">
              <w:rPr>
                <w:bCs/>
                <w:sz w:val="24"/>
                <w:szCs w:val="24"/>
              </w:rPr>
              <w:t>30</w:t>
            </w:r>
          </w:p>
        </w:tc>
        <w:tc>
          <w:tcPr>
            <w:tcW w:w="3487" w:type="dxa"/>
          </w:tcPr>
          <w:p w14:paraId="3550C168" w14:textId="0C81AE02" w:rsidR="004404FA" w:rsidRPr="004D71CD" w:rsidRDefault="004404FA" w:rsidP="004D71CD">
            <w:pPr>
              <w:adjustRightInd w:val="0"/>
              <w:rPr>
                <w:iCs/>
                <w:sz w:val="24"/>
                <w:szCs w:val="24"/>
              </w:rPr>
            </w:pPr>
            <w:r w:rsidRPr="004D71CD">
              <w:rPr>
                <w:sz w:val="24"/>
                <w:szCs w:val="24"/>
              </w:rPr>
              <w:t>Recapitulation/Seminar/ presentation</w:t>
            </w:r>
          </w:p>
        </w:tc>
        <w:tc>
          <w:tcPr>
            <w:tcW w:w="3420" w:type="dxa"/>
          </w:tcPr>
          <w:p w14:paraId="76188174" w14:textId="2D64AD46" w:rsidR="004404FA" w:rsidRPr="004D71CD" w:rsidRDefault="006624E4" w:rsidP="004D71CD">
            <w:pPr>
              <w:adjustRightInd w:val="0"/>
              <w:rPr>
                <w:bCs/>
                <w:sz w:val="24"/>
                <w:szCs w:val="24"/>
              </w:rPr>
            </w:pPr>
            <w:r w:rsidRPr="004D71CD">
              <w:rPr>
                <w:bCs/>
                <w:sz w:val="24"/>
                <w:szCs w:val="24"/>
              </w:rPr>
              <w:t>-</w:t>
            </w:r>
          </w:p>
        </w:tc>
        <w:tc>
          <w:tcPr>
            <w:tcW w:w="3072" w:type="dxa"/>
          </w:tcPr>
          <w:p w14:paraId="252B34B5" w14:textId="734963DC" w:rsidR="004404FA" w:rsidRPr="004D71CD" w:rsidRDefault="006624E4" w:rsidP="004D71CD">
            <w:pPr>
              <w:adjustRightInd w:val="0"/>
              <w:rPr>
                <w:sz w:val="24"/>
                <w:szCs w:val="24"/>
              </w:rPr>
            </w:pPr>
            <w:r w:rsidRPr="004D71CD">
              <w:rPr>
                <w:sz w:val="24"/>
                <w:szCs w:val="24"/>
              </w:rPr>
              <w:t>-</w:t>
            </w:r>
          </w:p>
        </w:tc>
      </w:tr>
    </w:tbl>
    <w:p w14:paraId="4F9E7A6F" w14:textId="77777777" w:rsidR="00C23965" w:rsidRPr="00752618" w:rsidRDefault="00C23965" w:rsidP="00D017C2">
      <w:pPr>
        <w:pStyle w:val="BodyText"/>
        <w:spacing w:before="1" w:after="1"/>
        <w:rPr>
          <w:b/>
        </w:rPr>
      </w:pPr>
    </w:p>
    <w:p w14:paraId="1FE5163F" w14:textId="77777777" w:rsidR="009A0A1B" w:rsidRDefault="009A0A1B" w:rsidP="00D017C2">
      <w:pPr>
        <w:jc w:val="both"/>
        <w:rPr>
          <w:sz w:val="24"/>
          <w:szCs w:val="18"/>
        </w:rPr>
      </w:pPr>
    </w:p>
    <w:p w14:paraId="0C146825" w14:textId="3B557F43" w:rsidR="00B22979" w:rsidRDefault="00B22979" w:rsidP="00D017C2">
      <w:pPr>
        <w:jc w:val="both"/>
        <w:rPr>
          <w:sz w:val="24"/>
          <w:szCs w:val="18"/>
        </w:rPr>
      </w:pPr>
      <w:r w:rsidRPr="001430CF">
        <w:rPr>
          <w:sz w:val="24"/>
          <w:szCs w:val="18"/>
        </w:rPr>
        <w:t>Students</w:t>
      </w:r>
      <w:r w:rsidR="006D777D">
        <w:rPr>
          <w:sz w:val="24"/>
          <w:szCs w:val="18"/>
        </w:rPr>
        <w:t>'</w:t>
      </w:r>
      <w:r w:rsidRPr="001430CF">
        <w:rPr>
          <w:sz w:val="24"/>
          <w:szCs w:val="18"/>
        </w:rPr>
        <w:t xml:space="preserve"> Interaction Time: </w:t>
      </w:r>
      <w:r w:rsidR="00035689">
        <w:rPr>
          <w:sz w:val="24"/>
          <w:szCs w:val="18"/>
        </w:rPr>
        <w:tab/>
      </w:r>
      <w:r w:rsidR="002D589C">
        <w:rPr>
          <w:sz w:val="24"/>
          <w:szCs w:val="18"/>
        </w:rPr>
        <w:t>Friday</w:t>
      </w:r>
      <w:r w:rsidR="00035689">
        <w:rPr>
          <w:sz w:val="24"/>
          <w:szCs w:val="18"/>
        </w:rPr>
        <w:t xml:space="preserve"> </w:t>
      </w:r>
      <w:r w:rsidRPr="001430CF">
        <w:rPr>
          <w:sz w:val="24"/>
          <w:szCs w:val="18"/>
        </w:rPr>
        <w:t>(04:30 PM – 05:30 PM)</w:t>
      </w:r>
    </w:p>
    <w:p w14:paraId="3AEA6C1D" w14:textId="77777777" w:rsidR="00035689" w:rsidRDefault="00035689" w:rsidP="00181D9F">
      <w:pPr>
        <w:ind w:left="720"/>
        <w:jc w:val="both"/>
        <w:rPr>
          <w:sz w:val="24"/>
          <w:szCs w:val="18"/>
        </w:rPr>
      </w:pPr>
      <w:r>
        <w:rPr>
          <w:sz w:val="24"/>
          <w:szCs w:val="18"/>
        </w:rPr>
        <w:tab/>
      </w:r>
      <w:r>
        <w:rPr>
          <w:sz w:val="24"/>
          <w:szCs w:val="18"/>
        </w:rPr>
        <w:tab/>
      </w:r>
      <w:r>
        <w:rPr>
          <w:sz w:val="24"/>
          <w:szCs w:val="18"/>
        </w:rPr>
        <w:tab/>
      </w:r>
      <w:r w:rsidR="00C334D9">
        <w:rPr>
          <w:sz w:val="24"/>
          <w:szCs w:val="18"/>
        </w:rPr>
        <w:t>Thursday</w:t>
      </w:r>
      <w:r>
        <w:rPr>
          <w:sz w:val="24"/>
          <w:szCs w:val="18"/>
        </w:rPr>
        <w:t xml:space="preserve"> </w:t>
      </w:r>
      <w:r w:rsidRPr="001430CF">
        <w:rPr>
          <w:sz w:val="24"/>
          <w:szCs w:val="18"/>
        </w:rPr>
        <w:t>(04:30 PM – 05:30 PM)</w:t>
      </w:r>
    </w:p>
    <w:p w14:paraId="4C26A437" w14:textId="77777777" w:rsidR="0008159B" w:rsidRDefault="0008159B" w:rsidP="00181D9F">
      <w:pPr>
        <w:ind w:left="720"/>
        <w:jc w:val="both"/>
        <w:rPr>
          <w:sz w:val="24"/>
          <w:szCs w:val="18"/>
        </w:rPr>
      </w:pPr>
    </w:p>
    <w:p w14:paraId="11CAE616" w14:textId="77777777" w:rsidR="0008159B" w:rsidRDefault="0008159B" w:rsidP="00181D9F">
      <w:pPr>
        <w:ind w:left="720"/>
        <w:jc w:val="both"/>
        <w:rPr>
          <w:sz w:val="24"/>
          <w:szCs w:val="18"/>
        </w:rPr>
      </w:pPr>
    </w:p>
    <w:p w14:paraId="6E232C7F" w14:textId="546F88E5" w:rsidR="0008159B" w:rsidRPr="00181D9F" w:rsidRDefault="0008159B" w:rsidP="0008159B">
      <w:pPr>
        <w:pStyle w:val="NormalWeb"/>
        <w:rPr>
          <w:sz w:val="18"/>
          <w:szCs w:val="18"/>
        </w:rPr>
        <w:sectPr w:rsidR="0008159B" w:rsidRPr="00181D9F">
          <w:footerReference w:type="default" r:id="rId10"/>
          <w:pgSz w:w="12240" w:h="15840"/>
          <w:pgMar w:top="1500" w:right="460" w:bottom="280" w:left="760" w:header="0" w:footer="0" w:gutter="0"/>
          <w:cols w:space="720"/>
        </w:sectPr>
      </w:pPr>
    </w:p>
    <w:p w14:paraId="08CB2C1E" w14:textId="29CBB4C5" w:rsidR="003B10DE" w:rsidRPr="001430CF" w:rsidRDefault="003B10DE" w:rsidP="00181D9F">
      <w:pPr>
        <w:jc w:val="both"/>
        <w:rPr>
          <w:sz w:val="18"/>
          <w:szCs w:val="18"/>
        </w:rPr>
      </w:pPr>
    </w:p>
    <w:sectPr w:rsidR="003B10DE" w:rsidRPr="001430CF" w:rsidSect="002D5E57">
      <w:footerReference w:type="default" r:id="rId11"/>
      <w:pgSz w:w="10800" w:h="14400"/>
      <w:pgMar w:top="1020" w:right="1500" w:bottom="780" w:left="280" w:header="720" w:footer="720" w:gutter="0"/>
      <w:cols w:num="2" w:space="720" w:equalWidth="0">
        <w:col w:w="3297" w:space="6313"/>
        <w:col w:w="29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5080" w14:textId="77777777" w:rsidR="002F4693" w:rsidRDefault="002F4693">
      <w:r>
        <w:separator/>
      </w:r>
    </w:p>
  </w:endnote>
  <w:endnote w:type="continuationSeparator" w:id="0">
    <w:p w14:paraId="74C68DFD" w14:textId="77777777" w:rsidR="002F4693" w:rsidRDefault="002F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92994"/>
      <w:docPartObj>
        <w:docPartGallery w:val="Page Numbers (Bottom of Page)"/>
        <w:docPartUnique/>
      </w:docPartObj>
    </w:sdtPr>
    <w:sdtEndPr>
      <w:rPr>
        <w:noProof/>
      </w:rPr>
    </w:sdtEndPr>
    <w:sdtContent>
      <w:p w14:paraId="7A3901A5" w14:textId="5AE48E48" w:rsidR="0020447C" w:rsidRDefault="00204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E0089" w14:textId="77777777" w:rsidR="00C23965" w:rsidRDefault="00C239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774284"/>
      <w:docPartObj>
        <w:docPartGallery w:val="Page Numbers (Bottom of Page)"/>
        <w:docPartUnique/>
      </w:docPartObj>
    </w:sdtPr>
    <w:sdtEndPr>
      <w:rPr>
        <w:noProof/>
      </w:rPr>
    </w:sdtEndPr>
    <w:sdtContent>
      <w:p w14:paraId="2C766B2A" w14:textId="3CC6649E" w:rsidR="00051690" w:rsidRDefault="00051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32B82" w14:textId="77777777" w:rsidR="003B10DE" w:rsidRDefault="003B10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699F" w14:textId="77777777" w:rsidR="002F4693" w:rsidRDefault="002F4693">
      <w:r>
        <w:separator/>
      </w:r>
    </w:p>
  </w:footnote>
  <w:footnote w:type="continuationSeparator" w:id="0">
    <w:p w14:paraId="3364BD87" w14:textId="77777777" w:rsidR="002F4693" w:rsidRDefault="002F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618"/>
    <w:multiLevelType w:val="multilevel"/>
    <w:tmpl w:val="8B2E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15EA"/>
    <w:multiLevelType w:val="hybridMultilevel"/>
    <w:tmpl w:val="C9101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1073"/>
    <w:multiLevelType w:val="multilevel"/>
    <w:tmpl w:val="9F38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8755E"/>
    <w:multiLevelType w:val="hybridMultilevel"/>
    <w:tmpl w:val="AAF04A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 w15:restartNumberingAfterBreak="0">
    <w:nsid w:val="0ACC531D"/>
    <w:multiLevelType w:val="multilevel"/>
    <w:tmpl w:val="795E9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101D"/>
    <w:multiLevelType w:val="hybridMultilevel"/>
    <w:tmpl w:val="B3344B9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0DBB7887"/>
    <w:multiLevelType w:val="multilevel"/>
    <w:tmpl w:val="6328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42A7"/>
    <w:multiLevelType w:val="multilevel"/>
    <w:tmpl w:val="88D2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A2FC1"/>
    <w:multiLevelType w:val="multilevel"/>
    <w:tmpl w:val="9C1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rFonts w:hint="default"/>
        <w:lang w:val="en-US" w:eastAsia="en-US" w:bidi="ar-SA"/>
      </w:rPr>
    </w:lvl>
    <w:lvl w:ilvl="2" w:tplc="9B5249DC">
      <w:numFmt w:val="bullet"/>
      <w:lvlText w:val="•"/>
      <w:lvlJc w:val="left"/>
      <w:pPr>
        <w:ind w:left="1611" w:hanging="360"/>
      </w:pPr>
      <w:rPr>
        <w:rFonts w:hint="default"/>
        <w:lang w:val="en-US" w:eastAsia="en-US" w:bidi="ar-SA"/>
      </w:rPr>
    </w:lvl>
    <w:lvl w:ilvl="3" w:tplc="DA56D65C">
      <w:numFmt w:val="bullet"/>
      <w:lvlText w:val="•"/>
      <w:lvlJc w:val="left"/>
      <w:pPr>
        <w:ind w:left="2007" w:hanging="360"/>
      </w:pPr>
      <w:rPr>
        <w:rFonts w:hint="default"/>
        <w:lang w:val="en-US" w:eastAsia="en-US" w:bidi="ar-SA"/>
      </w:rPr>
    </w:lvl>
    <w:lvl w:ilvl="4" w:tplc="15EAFC5C">
      <w:numFmt w:val="bullet"/>
      <w:lvlText w:val="•"/>
      <w:lvlJc w:val="left"/>
      <w:pPr>
        <w:ind w:left="2403" w:hanging="360"/>
      </w:pPr>
      <w:rPr>
        <w:rFonts w:hint="default"/>
        <w:lang w:val="en-US" w:eastAsia="en-US" w:bidi="ar-SA"/>
      </w:rPr>
    </w:lvl>
    <w:lvl w:ilvl="5" w:tplc="11821D26">
      <w:numFmt w:val="bullet"/>
      <w:lvlText w:val="•"/>
      <w:lvlJc w:val="left"/>
      <w:pPr>
        <w:ind w:left="2799" w:hanging="360"/>
      </w:pPr>
      <w:rPr>
        <w:rFonts w:hint="default"/>
        <w:lang w:val="en-US" w:eastAsia="en-US" w:bidi="ar-SA"/>
      </w:rPr>
    </w:lvl>
    <w:lvl w:ilvl="6" w:tplc="BE0A3A42">
      <w:numFmt w:val="bullet"/>
      <w:lvlText w:val="•"/>
      <w:lvlJc w:val="left"/>
      <w:pPr>
        <w:ind w:left="3194" w:hanging="360"/>
      </w:pPr>
      <w:rPr>
        <w:rFonts w:hint="default"/>
        <w:lang w:val="en-US" w:eastAsia="en-US" w:bidi="ar-SA"/>
      </w:rPr>
    </w:lvl>
    <w:lvl w:ilvl="7" w:tplc="83840096">
      <w:numFmt w:val="bullet"/>
      <w:lvlText w:val="•"/>
      <w:lvlJc w:val="left"/>
      <w:pPr>
        <w:ind w:left="3590" w:hanging="360"/>
      </w:pPr>
      <w:rPr>
        <w:rFonts w:hint="default"/>
        <w:lang w:val="en-US" w:eastAsia="en-US" w:bidi="ar-SA"/>
      </w:rPr>
    </w:lvl>
    <w:lvl w:ilvl="8" w:tplc="E8886622">
      <w:numFmt w:val="bullet"/>
      <w:lvlText w:val="•"/>
      <w:lvlJc w:val="left"/>
      <w:pPr>
        <w:ind w:left="3986" w:hanging="360"/>
      </w:pPr>
      <w:rPr>
        <w:rFonts w:hint="default"/>
        <w:lang w:val="en-US" w:eastAsia="en-US" w:bidi="ar-SA"/>
      </w:rPr>
    </w:lvl>
  </w:abstractNum>
  <w:abstractNum w:abstractNumId="10"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rFonts w:hint="default"/>
        <w:lang w:val="en-US" w:eastAsia="en-US" w:bidi="ar-SA"/>
      </w:rPr>
    </w:lvl>
    <w:lvl w:ilvl="2" w:tplc="EC3EC520">
      <w:numFmt w:val="bullet"/>
      <w:lvlText w:val="•"/>
      <w:lvlJc w:val="left"/>
      <w:pPr>
        <w:ind w:left="1288" w:hanging="361"/>
      </w:pPr>
      <w:rPr>
        <w:rFonts w:hint="default"/>
        <w:lang w:val="en-US" w:eastAsia="en-US" w:bidi="ar-SA"/>
      </w:rPr>
    </w:lvl>
    <w:lvl w:ilvl="3" w:tplc="11184330">
      <w:numFmt w:val="bullet"/>
      <w:lvlText w:val="•"/>
      <w:lvlJc w:val="left"/>
      <w:pPr>
        <w:ind w:left="1522" w:hanging="361"/>
      </w:pPr>
      <w:rPr>
        <w:rFonts w:hint="default"/>
        <w:lang w:val="en-US" w:eastAsia="en-US" w:bidi="ar-SA"/>
      </w:rPr>
    </w:lvl>
    <w:lvl w:ilvl="4" w:tplc="D4426D40">
      <w:numFmt w:val="bullet"/>
      <w:lvlText w:val="•"/>
      <w:lvlJc w:val="left"/>
      <w:pPr>
        <w:ind w:left="1756" w:hanging="361"/>
      </w:pPr>
      <w:rPr>
        <w:rFonts w:hint="default"/>
        <w:lang w:val="en-US" w:eastAsia="en-US" w:bidi="ar-SA"/>
      </w:rPr>
    </w:lvl>
    <w:lvl w:ilvl="5" w:tplc="91AE4510">
      <w:numFmt w:val="bullet"/>
      <w:lvlText w:val="•"/>
      <w:lvlJc w:val="left"/>
      <w:pPr>
        <w:ind w:left="1991" w:hanging="361"/>
      </w:pPr>
      <w:rPr>
        <w:rFonts w:hint="default"/>
        <w:lang w:val="en-US" w:eastAsia="en-US" w:bidi="ar-SA"/>
      </w:rPr>
    </w:lvl>
    <w:lvl w:ilvl="6" w:tplc="0A9A2D10">
      <w:numFmt w:val="bullet"/>
      <w:lvlText w:val="•"/>
      <w:lvlJc w:val="left"/>
      <w:pPr>
        <w:ind w:left="2225" w:hanging="361"/>
      </w:pPr>
      <w:rPr>
        <w:rFonts w:hint="default"/>
        <w:lang w:val="en-US" w:eastAsia="en-US" w:bidi="ar-SA"/>
      </w:rPr>
    </w:lvl>
    <w:lvl w:ilvl="7" w:tplc="1C621AAC">
      <w:numFmt w:val="bullet"/>
      <w:lvlText w:val="•"/>
      <w:lvlJc w:val="left"/>
      <w:pPr>
        <w:ind w:left="2459" w:hanging="361"/>
      </w:pPr>
      <w:rPr>
        <w:rFonts w:hint="default"/>
        <w:lang w:val="en-US" w:eastAsia="en-US" w:bidi="ar-SA"/>
      </w:rPr>
    </w:lvl>
    <w:lvl w:ilvl="8" w:tplc="B622DA96">
      <w:numFmt w:val="bullet"/>
      <w:lvlText w:val="•"/>
      <w:lvlJc w:val="left"/>
      <w:pPr>
        <w:ind w:left="2693" w:hanging="361"/>
      </w:pPr>
      <w:rPr>
        <w:rFonts w:hint="default"/>
        <w:lang w:val="en-US" w:eastAsia="en-US" w:bidi="ar-SA"/>
      </w:rPr>
    </w:lvl>
  </w:abstractNum>
  <w:abstractNum w:abstractNumId="11"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rFonts w:hint="default"/>
        <w:lang w:val="en-US" w:eastAsia="en-US" w:bidi="ar-SA"/>
      </w:rPr>
    </w:lvl>
    <w:lvl w:ilvl="2" w:tplc="10D667B6">
      <w:numFmt w:val="bullet"/>
      <w:lvlText w:val="•"/>
      <w:lvlJc w:val="left"/>
      <w:pPr>
        <w:ind w:left="1288" w:hanging="361"/>
      </w:pPr>
      <w:rPr>
        <w:rFonts w:hint="default"/>
        <w:lang w:val="en-US" w:eastAsia="en-US" w:bidi="ar-SA"/>
      </w:rPr>
    </w:lvl>
    <w:lvl w:ilvl="3" w:tplc="1F9C12DC">
      <w:numFmt w:val="bullet"/>
      <w:lvlText w:val="•"/>
      <w:lvlJc w:val="left"/>
      <w:pPr>
        <w:ind w:left="1522" w:hanging="361"/>
      </w:pPr>
      <w:rPr>
        <w:rFonts w:hint="default"/>
        <w:lang w:val="en-US" w:eastAsia="en-US" w:bidi="ar-SA"/>
      </w:rPr>
    </w:lvl>
    <w:lvl w:ilvl="4" w:tplc="02664036">
      <w:numFmt w:val="bullet"/>
      <w:lvlText w:val="•"/>
      <w:lvlJc w:val="left"/>
      <w:pPr>
        <w:ind w:left="1756" w:hanging="361"/>
      </w:pPr>
      <w:rPr>
        <w:rFonts w:hint="default"/>
        <w:lang w:val="en-US" w:eastAsia="en-US" w:bidi="ar-SA"/>
      </w:rPr>
    </w:lvl>
    <w:lvl w:ilvl="5" w:tplc="BC08EE54">
      <w:numFmt w:val="bullet"/>
      <w:lvlText w:val="•"/>
      <w:lvlJc w:val="left"/>
      <w:pPr>
        <w:ind w:left="1991" w:hanging="361"/>
      </w:pPr>
      <w:rPr>
        <w:rFonts w:hint="default"/>
        <w:lang w:val="en-US" w:eastAsia="en-US" w:bidi="ar-SA"/>
      </w:rPr>
    </w:lvl>
    <w:lvl w:ilvl="6" w:tplc="92A2D380">
      <w:numFmt w:val="bullet"/>
      <w:lvlText w:val="•"/>
      <w:lvlJc w:val="left"/>
      <w:pPr>
        <w:ind w:left="2225" w:hanging="361"/>
      </w:pPr>
      <w:rPr>
        <w:rFonts w:hint="default"/>
        <w:lang w:val="en-US" w:eastAsia="en-US" w:bidi="ar-SA"/>
      </w:rPr>
    </w:lvl>
    <w:lvl w:ilvl="7" w:tplc="4E8604EA">
      <w:numFmt w:val="bullet"/>
      <w:lvlText w:val="•"/>
      <w:lvlJc w:val="left"/>
      <w:pPr>
        <w:ind w:left="2459" w:hanging="361"/>
      </w:pPr>
      <w:rPr>
        <w:rFonts w:hint="default"/>
        <w:lang w:val="en-US" w:eastAsia="en-US" w:bidi="ar-SA"/>
      </w:rPr>
    </w:lvl>
    <w:lvl w:ilvl="8" w:tplc="E9DA0AF6">
      <w:numFmt w:val="bullet"/>
      <w:lvlText w:val="•"/>
      <w:lvlJc w:val="left"/>
      <w:pPr>
        <w:ind w:left="2693" w:hanging="361"/>
      </w:pPr>
      <w:rPr>
        <w:rFonts w:hint="default"/>
        <w:lang w:val="en-US" w:eastAsia="en-US" w:bidi="ar-SA"/>
      </w:rPr>
    </w:lvl>
  </w:abstractNum>
  <w:abstractNum w:abstractNumId="12"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rFonts w:hint="default"/>
        <w:lang w:val="en-US" w:eastAsia="en-US" w:bidi="ar-SA"/>
      </w:rPr>
    </w:lvl>
    <w:lvl w:ilvl="2" w:tplc="F3049FE0">
      <w:numFmt w:val="bullet"/>
      <w:lvlText w:val="•"/>
      <w:lvlJc w:val="left"/>
      <w:pPr>
        <w:ind w:left="1611" w:hanging="360"/>
      </w:pPr>
      <w:rPr>
        <w:rFonts w:hint="default"/>
        <w:lang w:val="en-US" w:eastAsia="en-US" w:bidi="ar-SA"/>
      </w:rPr>
    </w:lvl>
    <w:lvl w:ilvl="3" w:tplc="D91EFEF0">
      <w:numFmt w:val="bullet"/>
      <w:lvlText w:val="•"/>
      <w:lvlJc w:val="left"/>
      <w:pPr>
        <w:ind w:left="2007" w:hanging="360"/>
      </w:pPr>
      <w:rPr>
        <w:rFonts w:hint="default"/>
        <w:lang w:val="en-US" w:eastAsia="en-US" w:bidi="ar-SA"/>
      </w:rPr>
    </w:lvl>
    <w:lvl w:ilvl="4" w:tplc="C8B206FC">
      <w:numFmt w:val="bullet"/>
      <w:lvlText w:val="•"/>
      <w:lvlJc w:val="left"/>
      <w:pPr>
        <w:ind w:left="2403" w:hanging="360"/>
      </w:pPr>
      <w:rPr>
        <w:rFonts w:hint="default"/>
        <w:lang w:val="en-US" w:eastAsia="en-US" w:bidi="ar-SA"/>
      </w:rPr>
    </w:lvl>
    <w:lvl w:ilvl="5" w:tplc="604247DA">
      <w:numFmt w:val="bullet"/>
      <w:lvlText w:val="•"/>
      <w:lvlJc w:val="left"/>
      <w:pPr>
        <w:ind w:left="2799" w:hanging="360"/>
      </w:pPr>
      <w:rPr>
        <w:rFonts w:hint="default"/>
        <w:lang w:val="en-US" w:eastAsia="en-US" w:bidi="ar-SA"/>
      </w:rPr>
    </w:lvl>
    <w:lvl w:ilvl="6" w:tplc="F3581EB4">
      <w:numFmt w:val="bullet"/>
      <w:lvlText w:val="•"/>
      <w:lvlJc w:val="left"/>
      <w:pPr>
        <w:ind w:left="3194" w:hanging="360"/>
      </w:pPr>
      <w:rPr>
        <w:rFonts w:hint="default"/>
        <w:lang w:val="en-US" w:eastAsia="en-US" w:bidi="ar-SA"/>
      </w:rPr>
    </w:lvl>
    <w:lvl w:ilvl="7" w:tplc="2726685E">
      <w:numFmt w:val="bullet"/>
      <w:lvlText w:val="•"/>
      <w:lvlJc w:val="left"/>
      <w:pPr>
        <w:ind w:left="3590" w:hanging="360"/>
      </w:pPr>
      <w:rPr>
        <w:rFonts w:hint="default"/>
        <w:lang w:val="en-US" w:eastAsia="en-US" w:bidi="ar-SA"/>
      </w:rPr>
    </w:lvl>
    <w:lvl w:ilvl="8" w:tplc="5C6E670A">
      <w:numFmt w:val="bullet"/>
      <w:lvlText w:val="•"/>
      <w:lvlJc w:val="left"/>
      <w:pPr>
        <w:ind w:left="3986" w:hanging="360"/>
      </w:pPr>
      <w:rPr>
        <w:rFonts w:hint="default"/>
        <w:lang w:val="en-US" w:eastAsia="en-US" w:bidi="ar-SA"/>
      </w:rPr>
    </w:lvl>
  </w:abstractNum>
  <w:abstractNum w:abstractNumId="13" w15:restartNumberingAfterBreak="0">
    <w:nsid w:val="254170FB"/>
    <w:multiLevelType w:val="multilevel"/>
    <w:tmpl w:val="1564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53DEF"/>
    <w:multiLevelType w:val="hybridMultilevel"/>
    <w:tmpl w:val="7C4AB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CC32D5"/>
    <w:multiLevelType w:val="hybridMultilevel"/>
    <w:tmpl w:val="854AE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AF15AE"/>
    <w:multiLevelType w:val="hybridMultilevel"/>
    <w:tmpl w:val="E83840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 w15:restartNumberingAfterBreak="0">
    <w:nsid w:val="48E3637A"/>
    <w:multiLevelType w:val="hybridMultilevel"/>
    <w:tmpl w:val="3334A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1A14E9"/>
    <w:multiLevelType w:val="multilevel"/>
    <w:tmpl w:val="EC3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4713A"/>
    <w:multiLevelType w:val="multilevel"/>
    <w:tmpl w:val="0D502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71F7C"/>
    <w:multiLevelType w:val="hybridMultilevel"/>
    <w:tmpl w:val="7974E3EC"/>
    <w:lvl w:ilvl="0" w:tplc="FD787718">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52F11D5F"/>
    <w:multiLevelType w:val="hybridMultilevel"/>
    <w:tmpl w:val="E6968D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2" w15:restartNumberingAfterBreak="0">
    <w:nsid w:val="54614C1A"/>
    <w:multiLevelType w:val="hybridMultilevel"/>
    <w:tmpl w:val="806A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C4931"/>
    <w:multiLevelType w:val="multilevel"/>
    <w:tmpl w:val="580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rFonts w:hint="default"/>
        <w:lang w:val="en-US" w:eastAsia="en-US" w:bidi="ar-SA"/>
      </w:rPr>
    </w:lvl>
    <w:lvl w:ilvl="2" w:tplc="BE067B14">
      <w:numFmt w:val="bullet"/>
      <w:lvlText w:val="•"/>
      <w:lvlJc w:val="left"/>
      <w:pPr>
        <w:ind w:left="1611" w:hanging="360"/>
      </w:pPr>
      <w:rPr>
        <w:rFonts w:hint="default"/>
        <w:lang w:val="en-US" w:eastAsia="en-US" w:bidi="ar-SA"/>
      </w:rPr>
    </w:lvl>
    <w:lvl w:ilvl="3" w:tplc="40CC416C">
      <w:numFmt w:val="bullet"/>
      <w:lvlText w:val="•"/>
      <w:lvlJc w:val="left"/>
      <w:pPr>
        <w:ind w:left="2007" w:hanging="360"/>
      </w:pPr>
      <w:rPr>
        <w:rFonts w:hint="default"/>
        <w:lang w:val="en-US" w:eastAsia="en-US" w:bidi="ar-SA"/>
      </w:rPr>
    </w:lvl>
    <w:lvl w:ilvl="4" w:tplc="54D278DC">
      <w:numFmt w:val="bullet"/>
      <w:lvlText w:val="•"/>
      <w:lvlJc w:val="left"/>
      <w:pPr>
        <w:ind w:left="2403" w:hanging="360"/>
      </w:pPr>
      <w:rPr>
        <w:rFonts w:hint="default"/>
        <w:lang w:val="en-US" w:eastAsia="en-US" w:bidi="ar-SA"/>
      </w:rPr>
    </w:lvl>
    <w:lvl w:ilvl="5" w:tplc="FD2E6530">
      <w:numFmt w:val="bullet"/>
      <w:lvlText w:val="•"/>
      <w:lvlJc w:val="left"/>
      <w:pPr>
        <w:ind w:left="2799" w:hanging="360"/>
      </w:pPr>
      <w:rPr>
        <w:rFonts w:hint="default"/>
        <w:lang w:val="en-US" w:eastAsia="en-US" w:bidi="ar-SA"/>
      </w:rPr>
    </w:lvl>
    <w:lvl w:ilvl="6" w:tplc="36E078AE">
      <w:numFmt w:val="bullet"/>
      <w:lvlText w:val="•"/>
      <w:lvlJc w:val="left"/>
      <w:pPr>
        <w:ind w:left="3194" w:hanging="360"/>
      </w:pPr>
      <w:rPr>
        <w:rFonts w:hint="default"/>
        <w:lang w:val="en-US" w:eastAsia="en-US" w:bidi="ar-SA"/>
      </w:rPr>
    </w:lvl>
    <w:lvl w:ilvl="7" w:tplc="38D827D0">
      <w:numFmt w:val="bullet"/>
      <w:lvlText w:val="•"/>
      <w:lvlJc w:val="left"/>
      <w:pPr>
        <w:ind w:left="3590" w:hanging="360"/>
      </w:pPr>
      <w:rPr>
        <w:rFonts w:hint="default"/>
        <w:lang w:val="en-US" w:eastAsia="en-US" w:bidi="ar-SA"/>
      </w:rPr>
    </w:lvl>
    <w:lvl w:ilvl="8" w:tplc="D7BCCFFC">
      <w:numFmt w:val="bullet"/>
      <w:lvlText w:val="•"/>
      <w:lvlJc w:val="left"/>
      <w:pPr>
        <w:ind w:left="3986" w:hanging="360"/>
      </w:pPr>
      <w:rPr>
        <w:rFonts w:hint="default"/>
        <w:lang w:val="en-US" w:eastAsia="en-US" w:bidi="ar-SA"/>
      </w:rPr>
    </w:lvl>
  </w:abstractNum>
  <w:abstractNum w:abstractNumId="25" w15:restartNumberingAfterBreak="0">
    <w:nsid w:val="5ED13F2C"/>
    <w:multiLevelType w:val="multilevel"/>
    <w:tmpl w:val="8BEA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D3A2E"/>
    <w:multiLevelType w:val="hybridMultilevel"/>
    <w:tmpl w:val="484036D8"/>
    <w:lvl w:ilvl="0" w:tplc="44A4BC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53D0D5CE">
      <w:numFmt w:val="bullet"/>
      <w:lvlText w:val="•"/>
      <w:lvlJc w:val="left"/>
      <w:pPr>
        <w:ind w:left="1215" w:hanging="360"/>
      </w:pPr>
      <w:rPr>
        <w:rFonts w:hint="default"/>
        <w:lang w:val="en-US" w:eastAsia="en-US" w:bidi="ar-SA"/>
      </w:rPr>
    </w:lvl>
    <w:lvl w:ilvl="2" w:tplc="E7DEE7F0">
      <w:numFmt w:val="bullet"/>
      <w:lvlText w:val="•"/>
      <w:lvlJc w:val="left"/>
      <w:pPr>
        <w:ind w:left="1611" w:hanging="360"/>
      </w:pPr>
      <w:rPr>
        <w:rFonts w:hint="default"/>
        <w:lang w:val="en-US" w:eastAsia="en-US" w:bidi="ar-SA"/>
      </w:rPr>
    </w:lvl>
    <w:lvl w:ilvl="3" w:tplc="9E221D44">
      <w:numFmt w:val="bullet"/>
      <w:lvlText w:val="•"/>
      <w:lvlJc w:val="left"/>
      <w:pPr>
        <w:ind w:left="2007" w:hanging="360"/>
      </w:pPr>
      <w:rPr>
        <w:rFonts w:hint="default"/>
        <w:lang w:val="en-US" w:eastAsia="en-US" w:bidi="ar-SA"/>
      </w:rPr>
    </w:lvl>
    <w:lvl w:ilvl="4" w:tplc="299CD0DE">
      <w:numFmt w:val="bullet"/>
      <w:lvlText w:val="•"/>
      <w:lvlJc w:val="left"/>
      <w:pPr>
        <w:ind w:left="2403" w:hanging="360"/>
      </w:pPr>
      <w:rPr>
        <w:rFonts w:hint="default"/>
        <w:lang w:val="en-US" w:eastAsia="en-US" w:bidi="ar-SA"/>
      </w:rPr>
    </w:lvl>
    <w:lvl w:ilvl="5" w:tplc="78C6CE2A">
      <w:numFmt w:val="bullet"/>
      <w:lvlText w:val="•"/>
      <w:lvlJc w:val="left"/>
      <w:pPr>
        <w:ind w:left="2799" w:hanging="360"/>
      </w:pPr>
      <w:rPr>
        <w:rFonts w:hint="default"/>
        <w:lang w:val="en-US" w:eastAsia="en-US" w:bidi="ar-SA"/>
      </w:rPr>
    </w:lvl>
    <w:lvl w:ilvl="6" w:tplc="D62C139C">
      <w:numFmt w:val="bullet"/>
      <w:lvlText w:val="•"/>
      <w:lvlJc w:val="left"/>
      <w:pPr>
        <w:ind w:left="3194" w:hanging="360"/>
      </w:pPr>
      <w:rPr>
        <w:rFonts w:hint="default"/>
        <w:lang w:val="en-US" w:eastAsia="en-US" w:bidi="ar-SA"/>
      </w:rPr>
    </w:lvl>
    <w:lvl w:ilvl="7" w:tplc="842858DE">
      <w:numFmt w:val="bullet"/>
      <w:lvlText w:val="•"/>
      <w:lvlJc w:val="left"/>
      <w:pPr>
        <w:ind w:left="3590" w:hanging="360"/>
      </w:pPr>
      <w:rPr>
        <w:rFonts w:hint="default"/>
        <w:lang w:val="en-US" w:eastAsia="en-US" w:bidi="ar-SA"/>
      </w:rPr>
    </w:lvl>
    <w:lvl w:ilvl="8" w:tplc="B6FEAA00">
      <w:numFmt w:val="bullet"/>
      <w:lvlText w:val="•"/>
      <w:lvlJc w:val="left"/>
      <w:pPr>
        <w:ind w:left="3986" w:hanging="360"/>
      </w:pPr>
      <w:rPr>
        <w:rFonts w:hint="default"/>
        <w:lang w:val="en-US" w:eastAsia="en-US" w:bidi="ar-SA"/>
      </w:rPr>
    </w:lvl>
  </w:abstractNum>
  <w:abstractNum w:abstractNumId="27" w15:restartNumberingAfterBreak="0">
    <w:nsid w:val="68A95DBA"/>
    <w:multiLevelType w:val="hybridMultilevel"/>
    <w:tmpl w:val="F5A44FCE"/>
    <w:lvl w:ilvl="0" w:tplc="EAB4C102">
      <w:numFmt w:val="bullet"/>
      <w:lvlText w:val="•"/>
      <w:lvlJc w:val="left"/>
      <w:pPr>
        <w:ind w:left="828" w:hanging="361"/>
      </w:pPr>
      <w:rPr>
        <w:rFonts w:ascii="Arial MT" w:eastAsia="Arial MT" w:hAnsi="Arial MT" w:cs="Arial MT" w:hint="default"/>
        <w:w w:val="100"/>
        <w:sz w:val="24"/>
        <w:szCs w:val="24"/>
        <w:lang w:val="en-US" w:eastAsia="en-US" w:bidi="ar-SA"/>
      </w:rPr>
    </w:lvl>
    <w:lvl w:ilvl="1" w:tplc="FC48E288">
      <w:numFmt w:val="bullet"/>
      <w:lvlText w:val="•"/>
      <w:lvlJc w:val="left"/>
      <w:pPr>
        <w:ind w:left="1054" w:hanging="361"/>
      </w:pPr>
      <w:rPr>
        <w:rFonts w:hint="default"/>
        <w:lang w:val="en-US" w:eastAsia="en-US" w:bidi="ar-SA"/>
      </w:rPr>
    </w:lvl>
    <w:lvl w:ilvl="2" w:tplc="10E6C4B6">
      <w:numFmt w:val="bullet"/>
      <w:lvlText w:val="•"/>
      <w:lvlJc w:val="left"/>
      <w:pPr>
        <w:ind w:left="1288" w:hanging="361"/>
      </w:pPr>
      <w:rPr>
        <w:rFonts w:hint="default"/>
        <w:lang w:val="en-US" w:eastAsia="en-US" w:bidi="ar-SA"/>
      </w:rPr>
    </w:lvl>
    <w:lvl w:ilvl="3" w:tplc="058409DE">
      <w:numFmt w:val="bullet"/>
      <w:lvlText w:val="•"/>
      <w:lvlJc w:val="left"/>
      <w:pPr>
        <w:ind w:left="1522" w:hanging="361"/>
      </w:pPr>
      <w:rPr>
        <w:rFonts w:hint="default"/>
        <w:lang w:val="en-US" w:eastAsia="en-US" w:bidi="ar-SA"/>
      </w:rPr>
    </w:lvl>
    <w:lvl w:ilvl="4" w:tplc="E5F207E8">
      <w:numFmt w:val="bullet"/>
      <w:lvlText w:val="•"/>
      <w:lvlJc w:val="left"/>
      <w:pPr>
        <w:ind w:left="1756" w:hanging="361"/>
      </w:pPr>
      <w:rPr>
        <w:rFonts w:hint="default"/>
        <w:lang w:val="en-US" w:eastAsia="en-US" w:bidi="ar-SA"/>
      </w:rPr>
    </w:lvl>
    <w:lvl w:ilvl="5" w:tplc="B32C3618">
      <w:numFmt w:val="bullet"/>
      <w:lvlText w:val="•"/>
      <w:lvlJc w:val="left"/>
      <w:pPr>
        <w:ind w:left="1991" w:hanging="361"/>
      </w:pPr>
      <w:rPr>
        <w:rFonts w:hint="default"/>
        <w:lang w:val="en-US" w:eastAsia="en-US" w:bidi="ar-SA"/>
      </w:rPr>
    </w:lvl>
    <w:lvl w:ilvl="6" w:tplc="AFB68610">
      <w:numFmt w:val="bullet"/>
      <w:lvlText w:val="•"/>
      <w:lvlJc w:val="left"/>
      <w:pPr>
        <w:ind w:left="2225" w:hanging="361"/>
      </w:pPr>
      <w:rPr>
        <w:rFonts w:hint="default"/>
        <w:lang w:val="en-US" w:eastAsia="en-US" w:bidi="ar-SA"/>
      </w:rPr>
    </w:lvl>
    <w:lvl w:ilvl="7" w:tplc="A74E080E">
      <w:numFmt w:val="bullet"/>
      <w:lvlText w:val="•"/>
      <w:lvlJc w:val="left"/>
      <w:pPr>
        <w:ind w:left="2459" w:hanging="361"/>
      </w:pPr>
      <w:rPr>
        <w:rFonts w:hint="default"/>
        <w:lang w:val="en-US" w:eastAsia="en-US" w:bidi="ar-SA"/>
      </w:rPr>
    </w:lvl>
    <w:lvl w:ilvl="8" w:tplc="559A65DE">
      <w:numFmt w:val="bullet"/>
      <w:lvlText w:val="•"/>
      <w:lvlJc w:val="left"/>
      <w:pPr>
        <w:ind w:left="2693" w:hanging="361"/>
      </w:pPr>
      <w:rPr>
        <w:rFonts w:hint="default"/>
        <w:lang w:val="en-US" w:eastAsia="en-US" w:bidi="ar-SA"/>
      </w:rPr>
    </w:lvl>
  </w:abstractNum>
  <w:abstractNum w:abstractNumId="28" w15:restartNumberingAfterBreak="0">
    <w:nsid w:val="6F946393"/>
    <w:multiLevelType w:val="hybridMultilevel"/>
    <w:tmpl w:val="ADE01860"/>
    <w:lvl w:ilvl="0" w:tplc="77489D24">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0C322F28">
      <w:numFmt w:val="bullet"/>
      <w:lvlText w:val="•"/>
      <w:lvlJc w:val="left"/>
      <w:pPr>
        <w:ind w:left="1215" w:hanging="360"/>
      </w:pPr>
      <w:rPr>
        <w:rFonts w:hint="default"/>
        <w:lang w:val="en-US" w:eastAsia="en-US" w:bidi="ar-SA"/>
      </w:rPr>
    </w:lvl>
    <w:lvl w:ilvl="2" w:tplc="5C1029E2">
      <w:numFmt w:val="bullet"/>
      <w:lvlText w:val="•"/>
      <w:lvlJc w:val="left"/>
      <w:pPr>
        <w:ind w:left="1611" w:hanging="360"/>
      </w:pPr>
      <w:rPr>
        <w:rFonts w:hint="default"/>
        <w:lang w:val="en-US" w:eastAsia="en-US" w:bidi="ar-SA"/>
      </w:rPr>
    </w:lvl>
    <w:lvl w:ilvl="3" w:tplc="15A84E8E">
      <w:numFmt w:val="bullet"/>
      <w:lvlText w:val="•"/>
      <w:lvlJc w:val="left"/>
      <w:pPr>
        <w:ind w:left="2007" w:hanging="360"/>
      </w:pPr>
      <w:rPr>
        <w:rFonts w:hint="default"/>
        <w:lang w:val="en-US" w:eastAsia="en-US" w:bidi="ar-SA"/>
      </w:rPr>
    </w:lvl>
    <w:lvl w:ilvl="4" w:tplc="02C6A37C">
      <w:numFmt w:val="bullet"/>
      <w:lvlText w:val="•"/>
      <w:lvlJc w:val="left"/>
      <w:pPr>
        <w:ind w:left="2403" w:hanging="360"/>
      </w:pPr>
      <w:rPr>
        <w:rFonts w:hint="default"/>
        <w:lang w:val="en-US" w:eastAsia="en-US" w:bidi="ar-SA"/>
      </w:rPr>
    </w:lvl>
    <w:lvl w:ilvl="5" w:tplc="6B5ACCFE">
      <w:numFmt w:val="bullet"/>
      <w:lvlText w:val="•"/>
      <w:lvlJc w:val="left"/>
      <w:pPr>
        <w:ind w:left="2799" w:hanging="360"/>
      </w:pPr>
      <w:rPr>
        <w:rFonts w:hint="default"/>
        <w:lang w:val="en-US" w:eastAsia="en-US" w:bidi="ar-SA"/>
      </w:rPr>
    </w:lvl>
    <w:lvl w:ilvl="6" w:tplc="C7DE22D2">
      <w:numFmt w:val="bullet"/>
      <w:lvlText w:val="•"/>
      <w:lvlJc w:val="left"/>
      <w:pPr>
        <w:ind w:left="3194" w:hanging="360"/>
      </w:pPr>
      <w:rPr>
        <w:rFonts w:hint="default"/>
        <w:lang w:val="en-US" w:eastAsia="en-US" w:bidi="ar-SA"/>
      </w:rPr>
    </w:lvl>
    <w:lvl w:ilvl="7" w:tplc="2DE878B8">
      <w:numFmt w:val="bullet"/>
      <w:lvlText w:val="•"/>
      <w:lvlJc w:val="left"/>
      <w:pPr>
        <w:ind w:left="3590" w:hanging="360"/>
      </w:pPr>
      <w:rPr>
        <w:rFonts w:hint="default"/>
        <w:lang w:val="en-US" w:eastAsia="en-US" w:bidi="ar-SA"/>
      </w:rPr>
    </w:lvl>
    <w:lvl w:ilvl="8" w:tplc="9438B8CC">
      <w:numFmt w:val="bullet"/>
      <w:lvlText w:val="•"/>
      <w:lvlJc w:val="left"/>
      <w:pPr>
        <w:ind w:left="3986" w:hanging="360"/>
      </w:pPr>
      <w:rPr>
        <w:rFonts w:hint="default"/>
        <w:lang w:val="en-US" w:eastAsia="en-US" w:bidi="ar-SA"/>
      </w:rPr>
    </w:lvl>
  </w:abstractNum>
  <w:abstractNum w:abstractNumId="29" w15:restartNumberingAfterBreak="0">
    <w:nsid w:val="77B94FDC"/>
    <w:multiLevelType w:val="hybridMultilevel"/>
    <w:tmpl w:val="FD7E5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rFonts w:hint="default"/>
        <w:lang w:val="en-US" w:eastAsia="en-US" w:bidi="ar-SA"/>
      </w:rPr>
    </w:lvl>
    <w:lvl w:ilvl="2" w:tplc="A6BC0202">
      <w:numFmt w:val="bullet"/>
      <w:lvlText w:val="•"/>
      <w:lvlJc w:val="left"/>
      <w:pPr>
        <w:ind w:left="1288" w:hanging="361"/>
      </w:pPr>
      <w:rPr>
        <w:rFonts w:hint="default"/>
        <w:lang w:val="en-US" w:eastAsia="en-US" w:bidi="ar-SA"/>
      </w:rPr>
    </w:lvl>
    <w:lvl w:ilvl="3" w:tplc="89249B8E">
      <w:numFmt w:val="bullet"/>
      <w:lvlText w:val="•"/>
      <w:lvlJc w:val="left"/>
      <w:pPr>
        <w:ind w:left="1522" w:hanging="361"/>
      </w:pPr>
      <w:rPr>
        <w:rFonts w:hint="default"/>
        <w:lang w:val="en-US" w:eastAsia="en-US" w:bidi="ar-SA"/>
      </w:rPr>
    </w:lvl>
    <w:lvl w:ilvl="4" w:tplc="4022D148">
      <w:numFmt w:val="bullet"/>
      <w:lvlText w:val="•"/>
      <w:lvlJc w:val="left"/>
      <w:pPr>
        <w:ind w:left="1756" w:hanging="361"/>
      </w:pPr>
      <w:rPr>
        <w:rFonts w:hint="default"/>
        <w:lang w:val="en-US" w:eastAsia="en-US" w:bidi="ar-SA"/>
      </w:rPr>
    </w:lvl>
    <w:lvl w:ilvl="5" w:tplc="5CA0BE42">
      <w:numFmt w:val="bullet"/>
      <w:lvlText w:val="•"/>
      <w:lvlJc w:val="left"/>
      <w:pPr>
        <w:ind w:left="1991" w:hanging="361"/>
      </w:pPr>
      <w:rPr>
        <w:rFonts w:hint="default"/>
        <w:lang w:val="en-US" w:eastAsia="en-US" w:bidi="ar-SA"/>
      </w:rPr>
    </w:lvl>
    <w:lvl w:ilvl="6" w:tplc="65D05486">
      <w:numFmt w:val="bullet"/>
      <w:lvlText w:val="•"/>
      <w:lvlJc w:val="left"/>
      <w:pPr>
        <w:ind w:left="2225" w:hanging="361"/>
      </w:pPr>
      <w:rPr>
        <w:rFonts w:hint="default"/>
        <w:lang w:val="en-US" w:eastAsia="en-US" w:bidi="ar-SA"/>
      </w:rPr>
    </w:lvl>
    <w:lvl w:ilvl="7" w:tplc="0A047C48">
      <w:numFmt w:val="bullet"/>
      <w:lvlText w:val="•"/>
      <w:lvlJc w:val="left"/>
      <w:pPr>
        <w:ind w:left="2459" w:hanging="361"/>
      </w:pPr>
      <w:rPr>
        <w:rFonts w:hint="default"/>
        <w:lang w:val="en-US" w:eastAsia="en-US" w:bidi="ar-SA"/>
      </w:rPr>
    </w:lvl>
    <w:lvl w:ilvl="8" w:tplc="329E43D6">
      <w:numFmt w:val="bullet"/>
      <w:lvlText w:val="•"/>
      <w:lvlJc w:val="left"/>
      <w:pPr>
        <w:ind w:left="2693" w:hanging="361"/>
      </w:pPr>
      <w:rPr>
        <w:rFonts w:hint="default"/>
        <w:lang w:val="en-US" w:eastAsia="en-US" w:bidi="ar-SA"/>
      </w:rPr>
    </w:lvl>
  </w:abstractNum>
  <w:abstractNum w:abstractNumId="31" w15:restartNumberingAfterBreak="0">
    <w:nsid w:val="791B4636"/>
    <w:multiLevelType w:val="hybridMultilevel"/>
    <w:tmpl w:val="844A8366"/>
    <w:lvl w:ilvl="0" w:tplc="56846A60">
      <w:numFmt w:val="bullet"/>
      <w:lvlText w:val="•"/>
      <w:lvlJc w:val="left"/>
      <w:pPr>
        <w:ind w:left="828" w:hanging="361"/>
      </w:pPr>
      <w:rPr>
        <w:rFonts w:ascii="Arial MT" w:eastAsia="Arial MT" w:hAnsi="Arial MT" w:cs="Arial MT" w:hint="default"/>
        <w:w w:val="100"/>
        <w:sz w:val="24"/>
        <w:szCs w:val="24"/>
        <w:lang w:val="en-US" w:eastAsia="en-US" w:bidi="ar-SA"/>
      </w:rPr>
    </w:lvl>
    <w:lvl w:ilvl="1" w:tplc="6D2A7764">
      <w:numFmt w:val="bullet"/>
      <w:lvlText w:val="•"/>
      <w:lvlJc w:val="left"/>
      <w:pPr>
        <w:ind w:left="1054" w:hanging="361"/>
      </w:pPr>
      <w:rPr>
        <w:rFonts w:hint="default"/>
        <w:lang w:val="en-US" w:eastAsia="en-US" w:bidi="ar-SA"/>
      </w:rPr>
    </w:lvl>
    <w:lvl w:ilvl="2" w:tplc="BDEC9EA2">
      <w:numFmt w:val="bullet"/>
      <w:lvlText w:val="•"/>
      <w:lvlJc w:val="left"/>
      <w:pPr>
        <w:ind w:left="1288" w:hanging="361"/>
      </w:pPr>
      <w:rPr>
        <w:rFonts w:hint="default"/>
        <w:lang w:val="en-US" w:eastAsia="en-US" w:bidi="ar-SA"/>
      </w:rPr>
    </w:lvl>
    <w:lvl w:ilvl="3" w:tplc="418C0F36">
      <w:numFmt w:val="bullet"/>
      <w:lvlText w:val="•"/>
      <w:lvlJc w:val="left"/>
      <w:pPr>
        <w:ind w:left="1522" w:hanging="361"/>
      </w:pPr>
      <w:rPr>
        <w:rFonts w:hint="default"/>
        <w:lang w:val="en-US" w:eastAsia="en-US" w:bidi="ar-SA"/>
      </w:rPr>
    </w:lvl>
    <w:lvl w:ilvl="4" w:tplc="D73E1F70">
      <w:numFmt w:val="bullet"/>
      <w:lvlText w:val="•"/>
      <w:lvlJc w:val="left"/>
      <w:pPr>
        <w:ind w:left="1756" w:hanging="361"/>
      </w:pPr>
      <w:rPr>
        <w:rFonts w:hint="default"/>
        <w:lang w:val="en-US" w:eastAsia="en-US" w:bidi="ar-SA"/>
      </w:rPr>
    </w:lvl>
    <w:lvl w:ilvl="5" w:tplc="833C195A">
      <w:numFmt w:val="bullet"/>
      <w:lvlText w:val="•"/>
      <w:lvlJc w:val="left"/>
      <w:pPr>
        <w:ind w:left="1991" w:hanging="361"/>
      </w:pPr>
      <w:rPr>
        <w:rFonts w:hint="default"/>
        <w:lang w:val="en-US" w:eastAsia="en-US" w:bidi="ar-SA"/>
      </w:rPr>
    </w:lvl>
    <w:lvl w:ilvl="6" w:tplc="D6006520">
      <w:numFmt w:val="bullet"/>
      <w:lvlText w:val="•"/>
      <w:lvlJc w:val="left"/>
      <w:pPr>
        <w:ind w:left="2225" w:hanging="361"/>
      </w:pPr>
      <w:rPr>
        <w:rFonts w:hint="default"/>
        <w:lang w:val="en-US" w:eastAsia="en-US" w:bidi="ar-SA"/>
      </w:rPr>
    </w:lvl>
    <w:lvl w:ilvl="7" w:tplc="FC6EA60E">
      <w:numFmt w:val="bullet"/>
      <w:lvlText w:val="•"/>
      <w:lvlJc w:val="left"/>
      <w:pPr>
        <w:ind w:left="2459" w:hanging="361"/>
      </w:pPr>
      <w:rPr>
        <w:rFonts w:hint="default"/>
        <w:lang w:val="en-US" w:eastAsia="en-US" w:bidi="ar-SA"/>
      </w:rPr>
    </w:lvl>
    <w:lvl w:ilvl="8" w:tplc="D576CC20">
      <w:numFmt w:val="bullet"/>
      <w:lvlText w:val="•"/>
      <w:lvlJc w:val="left"/>
      <w:pPr>
        <w:ind w:left="2693" w:hanging="361"/>
      </w:pPr>
      <w:rPr>
        <w:rFonts w:hint="default"/>
        <w:lang w:val="en-US" w:eastAsia="en-US" w:bidi="ar-SA"/>
      </w:rPr>
    </w:lvl>
  </w:abstractNum>
  <w:abstractNum w:abstractNumId="32" w15:restartNumberingAfterBreak="0">
    <w:nsid w:val="79A46B13"/>
    <w:multiLevelType w:val="hybridMultilevel"/>
    <w:tmpl w:val="043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637127">
    <w:abstractNumId w:val="27"/>
  </w:num>
  <w:num w:numId="2" w16cid:durableId="300043156">
    <w:abstractNumId w:val="10"/>
  </w:num>
  <w:num w:numId="3" w16cid:durableId="406150455">
    <w:abstractNumId w:val="31"/>
  </w:num>
  <w:num w:numId="4" w16cid:durableId="57168215">
    <w:abstractNumId w:val="30"/>
  </w:num>
  <w:num w:numId="5" w16cid:durableId="845293140">
    <w:abstractNumId w:val="11"/>
  </w:num>
  <w:num w:numId="6" w16cid:durableId="2027557987">
    <w:abstractNumId w:val="28"/>
  </w:num>
  <w:num w:numId="7" w16cid:durableId="1376855180">
    <w:abstractNumId w:val="26"/>
  </w:num>
  <w:num w:numId="8" w16cid:durableId="612706676">
    <w:abstractNumId w:val="9"/>
  </w:num>
  <w:num w:numId="9" w16cid:durableId="1704937587">
    <w:abstractNumId w:val="12"/>
  </w:num>
  <w:num w:numId="10" w16cid:durableId="336929234">
    <w:abstractNumId w:val="24"/>
  </w:num>
  <w:num w:numId="11" w16cid:durableId="2142527858">
    <w:abstractNumId w:val="5"/>
  </w:num>
  <w:num w:numId="12" w16cid:durableId="851185480">
    <w:abstractNumId w:val="32"/>
  </w:num>
  <w:num w:numId="13" w16cid:durableId="1361707025">
    <w:abstractNumId w:val="16"/>
  </w:num>
  <w:num w:numId="14" w16cid:durableId="112212934">
    <w:abstractNumId w:val="22"/>
  </w:num>
  <w:num w:numId="15" w16cid:durableId="19598232">
    <w:abstractNumId w:val="29"/>
  </w:num>
  <w:num w:numId="16" w16cid:durableId="2005626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294914">
    <w:abstractNumId w:val="15"/>
  </w:num>
  <w:num w:numId="18" w16cid:durableId="1715036448">
    <w:abstractNumId w:val="17"/>
  </w:num>
  <w:num w:numId="19" w16cid:durableId="1194491440">
    <w:abstractNumId w:val="14"/>
  </w:num>
  <w:num w:numId="20" w16cid:durableId="2128424389">
    <w:abstractNumId w:val="3"/>
  </w:num>
  <w:num w:numId="21" w16cid:durableId="655838044">
    <w:abstractNumId w:val="21"/>
  </w:num>
  <w:num w:numId="22" w16cid:durableId="987828231">
    <w:abstractNumId w:val="1"/>
  </w:num>
  <w:num w:numId="23" w16cid:durableId="1476950563">
    <w:abstractNumId w:val="23"/>
  </w:num>
  <w:num w:numId="24" w16cid:durableId="2059813994">
    <w:abstractNumId w:val="25"/>
  </w:num>
  <w:num w:numId="25" w16cid:durableId="2014843189">
    <w:abstractNumId w:val="8"/>
  </w:num>
  <w:num w:numId="26" w16cid:durableId="816604595">
    <w:abstractNumId w:val="13"/>
  </w:num>
  <w:num w:numId="27" w16cid:durableId="1551696468">
    <w:abstractNumId w:val="0"/>
  </w:num>
  <w:num w:numId="28" w16cid:durableId="1437672798">
    <w:abstractNumId w:val="7"/>
  </w:num>
  <w:num w:numId="29" w16cid:durableId="1315644715">
    <w:abstractNumId w:val="19"/>
  </w:num>
  <w:num w:numId="30" w16cid:durableId="231938358">
    <w:abstractNumId w:val="4"/>
  </w:num>
  <w:num w:numId="31" w16cid:durableId="202910208">
    <w:abstractNumId w:val="18"/>
  </w:num>
  <w:num w:numId="32" w16cid:durableId="342174994">
    <w:abstractNumId w:val="2"/>
  </w:num>
  <w:num w:numId="33" w16cid:durableId="157708284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zUxMzKyNDU3szRV0lEKTi0uzszPAykwMq0FAE417dotAAAA"/>
  </w:docVars>
  <w:rsids>
    <w:rsidRoot w:val="003B10DE"/>
    <w:rsid w:val="0000155B"/>
    <w:rsid w:val="000051C9"/>
    <w:rsid w:val="00013A8B"/>
    <w:rsid w:val="00014A7C"/>
    <w:rsid w:val="000170D2"/>
    <w:rsid w:val="00025204"/>
    <w:rsid w:val="000258E9"/>
    <w:rsid w:val="00027A58"/>
    <w:rsid w:val="00030F54"/>
    <w:rsid w:val="00033240"/>
    <w:rsid w:val="00035578"/>
    <w:rsid w:val="00035689"/>
    <w:rsid w:val="000372DA"/>
    <w:rsid w:val="000415AA"/>
    <w:rsid w:val="00042E13"/>
    <w:rsid w:val="00043589"/>
    <w:rsid w:val="00046D19"/>
    <w:rsid w:val="00051690"/>
    <w:rsid w:val="00052C36"/>
    <w:rsid w:val="00055587"/>
    <w:rsid w:val="00057917"/>
    <w:rsid w:val="00065159"/>
    <w:rsid w:val="00065B38"/>
    <w:rsid w:val="00074FB9"/>
    <w:rsid w:val="00076F84"/>
    <w:rsid w:val="0008159B"/>
    <w:rsid w:val="000829BE"/>
    <w:rsid w:val="000843C5"/>
    <w:rsid w:val="000849CA"/>
    <w:rsid w:val="000857BC"/>
    <w:rsid w:val="00087F1D"/>
    <w:rsid w:val="00091C16"/>
    <w:rsid w:val="00097295"/>
    <w:rsid w:val="000A00B8"/>
    <w:rsid w:val="000B28A1"/>
    <w:rsid w:val="000B43BD"/>
    <w:rsid w:val="000C5134"/>
    <w:rsid w:val="000C579B"/>
    <w:rsid w:val="000C6688"/>
    <w:rsid w:val="000D2988"/>
    <w:rsid w:val="000D7394"/>
    <w:rsid w:val="000F0B62"/>
    <w:rsid w:val="00102F67"/>
    <w:rsid w:val="00103D06"/>
    <w:rsid w:val="00112837"/>
    <w:rsid w:val="0013722D"/>
    <w:rsid w:val="001430CF"/>
    <w:rsid w:val="001471EF"/>
    <w:rsid w:val="00150968"/>
    <w:rsid w:val="001550BF"/>
    <w:rsid w:val="001657FF"/>
    <w:rsid w:val="00165946"/>
    <w:rsid w:val="00166C88"/>
    <w:rsid w:val="001742A4"/>
    <w:rsid w:val="001748BE"/>
    <w:rsid w:val="00181D9F"/>
    <w:rsid w:val="001843A5"/>
    <w:rsid w:val="00186EED"/>
    <w:rsid w:val="0018721C"/>
    <w:rsid w:val="0019509A"/>
    <w:rsid w:val="00195BBC"/>
    <w:rsid w:val="00197CB3"/>
    <w:rsid w:val="00197CDE"/>
    <w:rsid w:val="001A6C39"/>
    <w:rsid w:val="001B1A53"/>
    <w:rsid w:val="001B344A"/>
    <w:rsid w:val="001B4FB6"/>
    <w:rsid w:val="001C0EA3"/>
    <w:rsid w:val="001C1A53"/>
    <w:rsid w:val="001D62BF"/>
    <w:rsid w:val="001D70CF"/>
    <w:rsid w:val="001D788A"/>
    <w:rsid w:val="001D797F"/>
    <w:rsid w:val="001E073F"/>
    <w:rsid w:val="001F7A60"/>
    <w:rsid w:val="00201027"/>
    <w:rsid w:val="0020447C"/>
    <w:rsid w:val="0020484E"/>
    <w:rsid w:val="00211CAA"/>
    <w:rsid w:val="00213847"/>
    <w:rsid w:val="0021489B"/>
    <w:rsid w:val="0021641D"/>
    <w:rsid w:val="002241B3"/>
    <w:rsid w:val="00226AA1"/>
    <w:rsid w:val="002302BB"/>
    <w:rsid w:val="00232E26"/>
    <w:rsid w:val="00235557"/>
    <w:rsid w:val="002365FB"/>
    <w:rsid w:val="002428B3"/>
    <w:rsid w:val="00242CC0"/>
    <w:rsid w:val="002460DE"/>
    <w:rsid w:val="0024660F"/>
    <w:rsid w:val="00247D2C"/>
    <w:rsid w:val="00252522"/>
    <w:rsid w:val="00253556"/>
    <w:rsid w:val="00262D5C"/>
    <w:rsid w:val="00264EAF"/>
    <w:rsid w:val="00267B82"/>
    <w:rsid w:val="00272F74"/>
    <w:rsid w:val="0027475C"/>
    <w:rsid w:val="00284B1F"/>
    <w:rsid w:val="002859C1"/>
    <w:rsid w:val="00285D96"/>
    <w:rsid w:val="002930B7"/>
    <w:rsid w:val="0029435C"/>
    <w:rsid w:val="0029708A"/>
    <w:rsid w:val="00297EBB"/>
    <w:rsid w:val="002A6235"/>
    <w:rsid w:val="002B130B"/>
    <w:rsid w:val="002B3213"/>
    <w:rsid w:val="002B7DBF"/>
    <w:rsid w:val="002C0AF4"/>
    <w:rsid w:val="002C15F0"/>
    <w:rsid w:val="002C5B04"/>
    <w:rsid w:val="002D5214"/>
    <w:rsid w:val="002D589C"/>
    <w:rsid w:val="002D5E57"/>
    <w:rsid w:val="002E1ADB"/>
    <w:rsid w:val="002E3D8A"/>
    <w:rsid w:val="002E7000"/>
    <w:rsid w:val="002E7B76"/>
    <w:rsid w:val="002F3FB4"/>
    <w:rsid w:val="002F4693"/>
    <w:rsid w:val="002F4B6B"/>
    <w:rsid w:val="003014DE"/>
    <w:rsid w:val="00302997"/>
    <w:rsid w:val="00307DE2"/>
    <w:rsid w:val="00310C3E"/>
    <w:rsid w:val="00312CFB"/>
    <w:rsid w:val="00315D73"/>
    <w:rsid w:val="00316681"/>
    <w:rsid w:val="0033097F"/>
    <w:rsid w:val="0033374D"/>
    <w:rsid w:val="00335233"/>
    <w:rsid w:val="0033631A"/>
    <w:rsid w:val="00337E6A"/>
    <w:rsid w:val="0034396A"/>
    <w:rsid w:val="0034622D"/>
    <w:rsid w:val="00347C43"/>
    <w:rsid w:val="00350276"/>
    <w:rsid w:val="00352AC9"/>
    <w:rsid w:val="00356B3E"/>
    <w:rsid w:val="00356DBA"/>
    <w:rsid w:val="00357E46"/>
    <w:rsid w:val="00360A2B"/>
    <w:rsid w:val="00361754"/>
    <w:rsid w:val="00361D5D"/>
    <w:rsid w:val="00364220"/>
    <w:rsid w:val="00364E09"/>
    <w:rsid w:val="00367849"/>
    <w:rsid w:val="00372110"/>
    <w:rsid w:val="0037554F"/>
    <w:rsid w:val="003767C8"/>
    <w:rsid w:val="00376DB0"/>
    <w:rsid w:val="0038135E"/>
    <w:rsid w:val="0038195E"/>
    <w:rsid w:val="0038230A"/>
    <w:rsid w:val="003B10DE"/>
    <w:rsid w:val="003B2160"/>
    <w:rsid w:val="003B37FB"/>
    <w:rsid w:val="003B5E2B"/>
    <w:rsid w:val="003B659E"/>
    <w:rsid w:val="003B6F88"/>
    <w:rsid w:val="003B70C6"/>
    <w:rsid w:val="003D2BAA"/>
    <w:rsid w:val="003D5575"/>
    <w:rsid w:val="003D6BD7"/>
    <w:rsid w:val="003E33FB"/>
    <w:rsid w:val="003E4A0F"/>
    <w:rsid w:val="003F0F3C"/>
    <w:rsid w:val="003F7EAD"/>
    <w:rsid w:val="00403F52"/>
    <w:rsid w:val="004079D1"/>
    <w:rsid w:val="004100D1"/>
    <w:rsid w:val="00411E49"/>
    <w:rsid w:val="00421CAB"/>
    <w:rsid w:val="00426E32"/>
    <w:rsid w:val="004332E9"/>
    <w:rsid w:val="004400B8"/>
    <w:rsid w:val="004404FA"/>
    <w:rsid w:val="00441B5B"/>
    <w:rsid w:val="0044556A"/>
    <w:rsid w:val="00452125"/>
    <w:rsid w:val="0045275D"/>
    <w:rsid w:val="00452C1D"/>
    <w:rsid w:val="004553DB"/>
    <w:rsid w:val="004565F5"/>
    <w:rsid w:val="00465FCD"/>
    <w:rsid w:val="00477DAA"/>
    <w:rsid w:val="004820A2"/>
    <w:rsid w:val="00482D37"/>
    <w:rsid w:val="00484B97"/>
    <w:rsid w:val="0048788E"/>
    <w:rsid w:val="00490648"/>
    <w:rsid w:val="004946C5"/>
    <w:rsid w:val="0049528A"/>
    <w:rsid w:val="004B47A3"/>
    <w:rsid w:val="004B61D5"/>
    <w:rsid w:val="004B7B5D"/>
    <w:rsid w:val="004C7EBF"/>
    <w:rsid w:val="004D36B4"/>
    <w:rsid w:val="004D6B84"/>
    <w:rsid w:val="004D71CD"/>
    <w:rsid w:val="004D7A53"/>
    <w:rsid w:val="004E3C45"/>
    <w:rsid w:val="004E450F"/>
    <w:rsid w:val="004F1EF8"/>
    <w:rsid w:val="004F3748"/>
    <w:rsid w:val="00501A05"/>
    <w:rsid w:val="0050554D"/>
    <w:rsid w:val="005155E0"/>
    <w:rsid w:val="00533E95"/>
    <w:rsid w:val="005458F3"/>
    <w:rsid w:val="00545CB7"/>
    <w:rsid w:val="0055274A"/>
    <w:rsid w:val="00564270"/>
    <w:rsid w:val="005670BA"/>
    <w:rsid w:val="005728C6"/>
    <w:rsid w:val="00587411"/>
    <w:rsid w:val="0059111F"/>
    <w:rsid w:val="00592F64"/>
    <w:rsid w:val="00596A15"/>
    <w:rsid w:val="005970EB"/>
    <w:rsid w:val="005A0F03"/>
    <w:rsid w:val="005A6F4E"/>
    <w:rsid w:val="005B4615"/>
    <w:rsid w:val="005B5E35"/>
    <w:rsid w:val="005C235C"/>
    <w:rsid w:val="005D3DF4"/>
    <w:rsid w:val="005D4053"/>
    <w:rsid w:val="005D6379"/>
    <w:rsid w:val="005E0BA3"/>
    <w:rsid w:val="005E1975"/>
    <w:rsid w:val="005E3A9A"/>
    <w:rsid w:val="005E54B0"/>
    <w:rsid w:val="005E571E"/>
    <w:rsid w:val="005E597E"/>
    <w:rsid w:val="005E7737"/>
    <w:rsid w:val="005F2D38"/>
    <w:rsid w:val="005F3F47"/>
    <w:rsid w:val="00600E2F"/>
    <w:rsid w:val="00606B15"/>
    <w:rsid w:val="00614631"/>
    <w:rsid w:val="006159DF"/>
    <w:rsid w:val="006310D0"/>
    <w:rsid w:val="00631CD1"/>
    <w:rsid w:val="00647676"/>
    <w:rsid w:val="0065428E"/>
    <w:rsid w:val="0066044D"/>
    <w:rsid w:val="00660763"/>
    <w:rsid w:val="006624E4"/>
    <w:rsid w:val="00662936"/>
    <w:rsid w:val="00671923"/>
    <w:rsid w:val="006719F8"/>
    <w:rsid w:val="00673E75"/>
    <w:rsid w:val="00676BBC"/>
    <w:rsid w:val="00680E5F"/>
    <w:rsid w:val="0068427D"/>
    <w:rsid w:val="00687487"/>
    <w:rsid w:val="00694981"/>
    <w:rsid w:val="006951E8"/>
    <w:rsid w:val="006954AA"/>
    <w:rsid w:val="006A05E3"/>
    <w:rsid w:val="006A1B76"/>
    <w:rsid w:val="006A5091"/>
    <w:rsid w:val="006A69FC"/>
    <w:rsid w:val="006A7EE7"/>
    <w:rsid w:val="006B0727"/>
    <w:rsid w:val="006C5271"/>
    <w:rsid w:val="006C570A"/>
    <w:rsid w:val="006D7335"/>
    <w:rsid w:val="006D777D"/>
    <w:rsid w:val="006E16D9"/>
    <w:rsid w:val="006E1FC7"/>
    <w:rsid w:val="006E4A91"/>
    <w:rsid w:val="006F248E"/>
    <w:rsid w:val="006F6442"/>
    <w:rsid w:val="006F769D"/>
    <w:rsid w:val="00704771"/>
    <w:rsid w:val="00706DCC"/>
    <w:rsid w:val="00717BF3"/>
    <w:rsid w:val="0072331E"/>
    <w:rsid w:val="007243D1"/>
    <w:rsid w:val="007260D1"/>
    <w:rsid w:val="007313E2"/>
    <w:rsid w:val="0074584F"/>
    <w:rsid w:val="00751E10"/>
    <w:rsid w:val="00752618"/>
    <w:rsid w:val="00755C46"/>
    <w:rsid w:val="00756A21"/>
    <w:rsid w:val="00761840"/>
    <w:rsid w:val="007714B4"/>
    <w:rsid w:val="007735CC"/>
    <w:rsid w:val="007777FF"/>
    <w:rsid w:val="0078462A"/>
    <w:rsid w:val="0079084A"/>
    <w:rsid w:val="007926DF"/>
    <w:rsid w:val="00795330"/>
    <w:rsid w:val="007A608F"/>
    <w:rsid w:val="007B1154"/>
    <w:rsid w:val="007B4C59"/>
    <w:rsid w:val="007C4D7F"/>
    <w:rsid w:val="007C524C"/>
    <w:rsid w:val="007C5878"/>
    <w:rsid w:val="007C76A3"/>
    <w:rsid w:val="007D1EA3"/>
    <w:rsid w:val="007D3BB7"/>
    <w:rsid w:val="007F0C21"/>
    <w:rsid w:val="007F225F"/>
    <w:rsid w:val="00807F09"/>
    <w:rsid w:val="0081172B"/>
    <w:rsid w:val="00815292"/>
    <w:rsid w:val="008235B2"/>
    <w:rsid w:val="008236EC"/>
    <w:rsid w:val="00823ADD"/>
    <w:rsid w:val="008347ED"/>
    <w:rsid w:val="00836583"/>
    <w:rsid w:val="008377DE"/>
    <w:rsid w:val="0084057B"/>
    <w:rsid w:val="008410DA"/>
    <w:rsid w:val="0084126D"/>
    <w:rsid w:val="008560DF"/>
    <w:rsid w:val="00861A23"/>
    <w:rsid w:val="00867DDB"/>
    <w:rsid w:val="008717C1"/>
    <w:rsid w:val="00874D10"/>
    <w:rsid w:val="00881EB0"/>
    <w:rsid w:val="008853C6"/>
    <w:rsid w:val="00891222"/>
    <w:rsid w:val="008940FC"/>
    <w:rsid w:val="008972F1"/>
    <w:rsid w:val="008A2D1C"/>
    <w:rsid w:val="008A2E77"/>
    <w:rsid w:val="008A7BD6"/>
    <w:rsid w:val="008B0B19"/>
    <w:rsid w:val="008D1F9A"/>
    <w:rsid w:val="008D2353"/>
    <w:rsid w:val="008F1CCC"/>
    <w:rsid w:val="008F65D5"/>
    <w:rsid w:val="00902C3F"/>
    <w:rsid w:val="009048CE"/>
    <w:rsid w:val="009118DD"/>
    <w:rsid w:val="009131E5"/>
    <w:rsid w:val="00931B8E"/>
    <w:rsid w:val="0093703C"/>
    <w:rsid w:val="00944B63"/>
    <w:rsid w:val="00953C7B"/>
    <w:rsid w:val="00955560"/>
    <w:rsid w:val="00960B14"/>
    <w:rsid w:val="00973F89"/>
    <w:rsid w:val="00985397"/>
    <w:rsid w:val="0098562B"/>
    <w:rsid w:val="00987331"/>
    <w:rsid w:val="00993DE4"/>
    <w:rsid w:val="00997050"/>
    <w:rsid w:val="009A0A1B"/>
    <w:rsid w:val="009A3460"/>
    <w:rsid w:val="009A788D"/>
    <w:rsid w:val="009B1A7C"/>
    <w:rsid w:val="009B47F1"/>
    <w:rsid w:val="009B564F"/>
    <w:rsid w:val="009B5D53"/>
    <w:rsid w:val="009B7BFA"/>
    <w:rsid w:val="009C53F5"/>
    <w:rsid w:val="009D13E6"/>
    <w:rsid w:val="009D2789"/>
    <w:rsid w:val="009D3C67"/>
    <w:rsid w:val="009D4175"/>
    <w:rsid w:val="009D4BDD"/>
    <w:rsid w:val="009D6539"/>
    <w:rsid w:val="009E6CB9"/>
    <w:rsid w:val="009F0708"/>
    <w:rsid w:val="00A01F67"/>
    <w:rsid w:val="00A03337"/>
    <w:rsid w:val="00A0673D"/>
    <w:rsid w:val="00A1045E"/>
    <w:rsid w:val="00A23BEE"/>
    <w:rsid w:val="00A258CB"/>
    <w:rsid w:val="00A3043F"/>
    <w:rsid w:val="00A31CF2"/>
    <w:rsid w:val="00A338FD"/>
    <w:rsid w:val="00A45406"/>
    <w:rsid w:val="00A52AB6"/>
    <w:rsid w:val="00A52CF0"/>
    <w:rsid w:val="00A57228"/>
    <w:rsid w:val="00A606A4"/>
    <w:rsid w:val="00A6463A"/>
    <w:rsid w:val="00A6547D"/>
    <w:rsid w:val="00A73072"/>
    <w:rsid w:val="00A85B84"/>
    <w:rsid w:val="00A85DF0"/>
    <w:rsid w:val="00A92E8B"/>
    <w:rsid w:val="00A94431"/>
    <w:rsid w:val="00AA4C31"/>
    <w:rsid w:val="00AB4318"/>
    <w:rsid w:val="00AB7647"/>
    <w:rsid w:val="00AC0F69"/>
    <w:rsid w:val="00AD086B"/>
    <w:rsid w:val="00AD26F8"/>
    <w:rsid w:val="00AE05B9"/>
    <w:rsid w:val="00AE114E"/>
    <w:rsid w:val="00AE4A3B"/>
    <w:rsid w:val="00AF0511"/>
    <w:rsid w:val="00AF35B0"/>
    <w:rsid w:val="00B0240F"/>
    <w:rsid w:val="00B06053"/>
    <w:rsid w:val="00B07AF4"/>
    <w:rsid w:val="00B12972"/>
    <w:rsid w:val="00B13E0F"/>
    <w:rsid w:val="00B1528E"/>
    <w:rsid w:val="00B21383"/>
    <w:rsid w:val="00B22979"/>
    <w:rsid w:val="00B22C68"/>
    <w:rsid w:val="00B2482C"/>
    <w:rsid w:val="00B2579A"/>
    <w:rsid w:val="00B30CE9"/>
    <w:rsid w:val="00B34585"/>
    <w:rsid w:val="00B37F0A"/>
    <w:rsid w:val="00B47166"/>
    <w:rsid w:val="00B52361"/>
    <w:rsid w:val="00B552EE"/>
    <w:rsid w:val="00B654D0"/>
    <w:rsid w:val="00B712D6"/>
    <w:rsid w:val="00B72CC0"/>
    <w:rsid w:val="00B81AD2"/>
    <w:rsid w:val="00B83F77"/>
    <w:rsid w:val="00B8457B"/>
    <w:rsid w:val="00B936F0"/>
    <w:rsid w:val="00B94817"/>
    <w:rsid w:val="00BA1A80"/>
    <w:rsid w:val="00BA45DA"/>
    <w:rsid w:val="00BA7632"/>
    <w:rsid w:val="00BB5069"/>
    <w:rsid w:val="00BC0C02"/>
    <w:rsid w:val="00BD23C3"/>
    <w:rsid w:val="00BD25B2"/>
    <w:rsid w:val="00BD6660"/>
    <w:rsid w:val="00BD6B19"/>
    <w:rsid w:val="00BE08B0"/>
    <w:rsid w:val="00BE4012"/>
    <w:rsid w:val="00BF1492"/>
    <w:rsid w:val="00BF7157"/>
    <w:rsid w:val="00BF7D08"/>
    <w:rsid w:val="00C054BA"/>
    <w:rsid w:val="00C05D2D"/>
    <w:rsid w:val="00C1291B"/>
    <w:rsid w:val="00C13E27"/>
    <w:rsid w:val="00C23965"/>
    <w:rsid w:val="00C31168"/>
    <w:rsid w:val="00C319F2"/>
    <w:rsid w:val="00C334D9"/>
    <w:rsid w:val="00C376B5"/>
    <w:rsid w:val="00C53934"/>
    <w:rsid w:val="00C5574A"/>
    <w:rsid w:val="00C60CAA"/>
    <w:rsid w:val="00C61170"/>
    <w:rsid w:val="00C620A0"/>
    <w:rsid w:val="00C64C6A"/>
    <w:rsid w:val="00C74F8C"/>
    <w:rsid w:val="00C811C0"/>
    <w:rsid w:val="00C8473B"/>
    <w:rsid w:val="00C85670"/>
    <w:rsid w:val="00C95E80"/>
    <w:rsid w:val="00C9762B"/>
    <w:rsid w:val="00CA09F3"/>
    <w:rsid w:val="00CA6DB3"/>
    <w:rsid w:val="00CB17C7"/>
    <w:rsid w:val="00CB7FE5"/>
    <w:rsid w:val="00CC0177"/>
    <w:rsid w:val="00CC7257"/>
    <w:rsid w:val="00CD1863"/>
    <w:rsid w:val="00CD242D"/>
    <w:rsid w:val="00CD2976"/>
    <w:rsid w:val="00CD530D"/>
    <w:rsid w:val="00CD7C35"/>
    <w:rsid w:val="00CE1127"/>
    <w:rsid w:val="00CF37A3"/>
    <w:rsid w:val="00D00F08"/>
    <w:rsid w:val="00D017C2"/>
    <w:rsid w:val="00D03E57"/>
    <w:rsid w:val="00D07E1D"/>
    <w:rsid w:val="00D1234E"/>
    <w:rsid w:val="00D14B90"/>
    <w:rsid w:val="00D16516"/>
    <w:rsid w:val="00D16584"/>
    <w:rsid w:val="00D22155"/>
    <w:rsid w:val="00D2309F"/>
    <w:rsid w:val="00D353E6"/>
    <w:rsid w:val="00D4449F"/>
    <w:rsid w:val="00D452BC"/>
    <w:rsid w:val="00D51006"/>
    <w:rsid w:val="00D518DD"/>
    <w:rsid w:val="00D54FF5"/>
    <w:rsid w:val="00D72955"/>
    <w:rsid w:val="00D74506"/>
    <w:rsid w:val="00D8435C"/>
    <w:rsid w:val="00D87483"/>
    <w:rsid w:val="00D943E6"/>
    <w:rsid w:val="00D965BA"/>
    <w:rsid w:val="00DA036E"/>
    <w:rsid w:val="00DA0A9A"/>
    <w:rsid w:val="00DA164A"/>
    <w:rsid w:val="00DA629A"/>
    <w:rsid w:val="00DC03A0"/>
    <w:rsid w:val="00DC28A0"/>
    <w:rsid w:val="00DC36D8"/>
    <w:rsid w:val="00DD40EC"/>
    <w:rsid w:val="00DD511D"/>
    <w:rsid w:val="00DD634D"/>
    <w:rsid w:val="00DD6EC8"/>
    <w:rsid w:val="00DF1190"/>
    <w:rsid w:val="00DF4558"/>
    <w:rsid w:val="00E02E84"/>
    <w:rsid w:val="00E03748"/>
    <w:rsid w:val="00E06E8D"/>
    <w:rsid w:val="00E10893"/>
    <w:rsid w:val="00E160F0"/>
    <w:rsid w:val="00E234BD"/>
    <w:rsid w:val="00E3053C"/>
    <w:rsid w:val="00E33DF7"/>
    <w:rsid w:val="00E35C5F"/>
    <w:rsid w:val="00E41601"/>
    <w:rsid w:val="00E46987"/>
    <w:rsid w:val="00E5387C"/>
    <w:rsid w:val="00E60D42"/>
    <w:rsid w:val="00E623FD"/>
    <w:rsid w:val="00E8145A"/>
    <w:rsid w:val="00E84A95"/>
    <w:rsid w:val="00E93507"/>
    <w:rsid w:val="00EB19BB"/>
    <w:rsid w:val="00EB2F80"/>
    <w:rsid w:val="00EB6CBE"/>
    <w:rsid w:val="00EC2BB3"/>
    <w:rsid w:val="00EC7F1B"/>
    <w:rsid w:val="00ED0C8A"/>
    <w:rsid w:val="00ED239C"/>
    <w:rsid w:val="00ED2D6B"/>
    <w:rsid w:val="00ED4E21"/>
    <w:rsid w:val="00EE740F"/>
    <w:rsid w:val="00EF00EA"/>
    <w:rsid w:val="00EF0654"/>
    <w:rsid w:val="00F04490"/>
    <w:rsid w:val="00F068A2"/>
    <w:rsid w:val="00F10184"/>
    <w:rsid w:val="00F10E3A"/>
    <w:rsid w:val="00F1159D"/>
    <w:rsid w:val="00F124B2"/>
    <w:rsid w:val="00F164CB"/>
    <w:rsid w:val="00F16B01"/>
    <w:rsid w:val="00F16E5C"/>
    <w:rsid w:val="00F24CB2"/>
    <w:rsid w:val="00F26ED0"/>
    <w:rsid w:val="00F3384F"/>
    <w:rsid w:val="00F33CC6"/>
    <w:rsid w:val="00F43C1E"/>
    <w:rsid w:val="00F50263"/>
    <w:rsid w:val="00F5032E"/>
    <w:rsid w:val="00F53841"/>
    <w:rsid w:val="00F53970"/>
    <w:rsid w:val="00F55B65"/>
    <w:rsid w:val="00F61337"/>
    <w:rsid w:val="00F701D2"/>
    <w:rsid w:val="00F7051F"/>
    <w:rsid w:val="00F74268"/>
    <w:rsid w:val="00F81800"/>
    <w:rsid w:val="00F87F69"/>
    <w:rsid w:val="00F9752A"/>
    <w:rsid w:val="00F97E68"/>
    <w:rsid w:val="00FA14DF"/>
    <w:rsid w:val="00FA64DF"/>
    <w:rsid w:val="00FA7617"/>
    <w:rsid w:val="00FB134E"/>
    <w:rsid w:val="00FB74DA"/>
    <w:rsid w:val="00FC17E1"/>
    <w:rsid w:val="00FC5357"/>
    <w:rsid w:val="00FC56DB"/>
    <w:rsid w:val="00FD0ABC"/>
    <w:rsid w:val="00FD2F7D"/>
    <w:rsid w:val="00FD410D"/>
    <w:rsid w:val="00FD51EE"/>
    <w:rsid w:val="00FF0DB2"/>
    <w:rsid w:val="00FF0E7F"/>
    <w:rsid w:val="00FF1DDF"/>
    <w:rsid w:val="00FF56EF"/>
    <w:rsid w:val="00FF5F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579"/>
  <w15:docId w15:val="{AD942414-EE5E-446B-9A99-0343A59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FA"/>
    <w:rPr>
      <w:rFonts w:ascii="Times New Roman" w:eastAsia="Times New Roman" w:hAnsi="Times New Roman" w:cs="Times New Roman"/>
    </w:rPr>
  </w:style>
  <w:style w:type="paragraph" w:styleId="Heading1">
    <w:name w:val="heading 1"/>
    <w:basedOn w:val="Normal"/>
    <w:link w:val="Heading1Char"/>
    <w:uiPriority w:val="9"/>
    <w:qFormat/>
    <w:pPr>
      <w:ind w:left="448"/>
      <w:outlineLvl w:val="0"/>
    </w:pPr>
    <w:rPr>
      <w:b/>
      <w:bCs/>
      <w:sz w:val="72"/>
      <w:szCs w:val="72"/>
    </w:rPr>
  </w:style>
  <w:style w:type="paragraph" w:styleId="Heading2">
    <w:name w:val="heading 2"/>
    <w:basedOn w:val="Normal"/>
    <w:link w:val="Heading2Char"/>
    <w:uiPriority w:val="9"/>
    <w:unhideWhenUsed/>
    <w:qFormat/>
    <w:pPr>
      <w:spacing w:before="80"/>
      <w:ind w:left="448" w:right="134"/>
      <w:jc w:val="center"/>
      <w:outlineLvl w:val="1"/>
    </w:pPr>
    <w:rPr>
      <w:b/>
      <w:bCs/>
      <w:sz w:val="48"/>
      <w:szCs w:val="48"/>
    </w:rPr>
  </w:style>
  <w:style w:type="paragraph" w:styleId="Heading3">
    <w:name w:val="heading 3"/>
    <w:basedOn w:val="Normal"/>
    <w:link w:val="Heading3Char"/>
    <w:uiPriority w:val="9"/>
    <w:unhideWhenUsed/>
    <w:qFormat/>
    <w:pPr>
      <w:spacing w:before="56"/>
      <w:ind w:left="1842" w:right="1314"/>
      <w:jc w:val="center"/>
      <w:outlineLvl w:val="2"/>
    </w:pPr>
    <w:rPr>
      <w:b/>
      <w:bCs/>
      <w:sz w:val="36"/>
      <w:szCs w:val="36"/>
    </w:rPr>
  </w:style>
  <w:style w:type="paragraph" w:styleId="Heading4">
    <w:name w:val="heading 4"/>
    <w:basedOn w:val="Normal"/>
    <w:link w:val="Heading4Char"/>
    <w:uiPriority w:val="9"/>
    <w:unhideWhenUsed/>
    <w:qFormat/>
    <w:pPr>
      <w:spacing w:before="93"/>
      <w:jc w:val="center"/>
      <w:outlineLvl w:val="3"/>
    </w:pPr>
    <w:rPr>
      <w:b/>
      <w:bCs/>
      <w:sz w:val="33"/>
      <w:szCs w:val="33"/>
    </w:rPr>
  </w:style>
  <w:style w:type="paragraph" w:styleId="Heading5">
    <w:name w:val="heading 5"/>
    <w:basedOn w:val="Normal"/>
    <w:link w:val="Heading5Char"/>
    <w:uiPriority w:val="9"/>
    <w:unhideWhenUsed/>
    <w:qFormat/>
    <w:pPr>
      <w:ind w:left="1111" w:right="1104"/>
      <w:jc w:val="both"/>
      <w:outlineLvl w:val="4"/>
    </w:pPr>
    <w:rPr>
      <w:sz w:val="33"/>
      <w:szCs w:val="33"/>
    </w:rPr>
  </w:style>
  <w:style w:type="paragraph" w:styleId="Heading6">
    <w:name w:val="heading 6"/>
    <w:basedOn w:val="Normal"/>
    <w:link w:val="Heading6Char"/>
    <w:uiPriority w:val="9"/>
    <w:unhideWhenUsed/>
    <w:qFormat/>
    <w:pPr>
      <w:spacing w:before="86"/>
      <w:ind w:left="680"/>
      <w:outlineLvl w:val="5"/>
    </w:pPr>
    <w:rPr>
      <w:b/>
      <w:bCs/>
      <w:sz w:val="32"/>
      <w:szCs w:val="32"/>
    </w:rPr>
  </w:style>
  <w:style w:type="paragraph" w:styleId="Heading7">
    <w:name w:val="heading 7"/>
    <w:basedOn w:val="Normal"/>
    <w:link w:val="Heading7Char"/>
    <w:uiPriority w:val="1"/>
    <w:qFormat/>
    <w:pPr>
      <w:spacing w:before="89"/>
      <w:ind w:left="1004"/>
      <w:jc w:val="center"/>
      <w:outlineLvl w:val="6"/>
    </w:pPr>
    <w:rPr>
      <w:b/>
      <w:bCs/>
      <w:sz w:val="28"/>
      <w:szCs w:val="28"/>
    </w:rPr>
  </w:style>
  <w:style w:type="paragraph" w:styleId="Heading8">
    <w:name w:val="heading 8"/>
    <w:basedOn w:val="Normal"/>
    <w:link w:val="Heading8Char"/>
    <w:uiPriority w:val="1"/>
    <w:qFormat/>
    <w:pPr>
      <w:ind w:left="680"/>
      <w:outlineLvl w:val="7"/>
    </w:pPr>
    <w:rPr>
      <w:b/>
      <w:bCs/>
      <w:sz w:val="24"/>
      <w:szCs w:val="24"/>
    </w:rPr>
  </w:style>
  <w:style w:type="paragraph" w:styleId="Heading9">
    <w:name w:val="heading 9"/>
    <w:basedOn w:val="Normal"/>
    <w:link w:val="Heading9Char"/>
    <w:uiPriority w:val="1"/>
    <w:qFormat/>
    <w:pPr>
      <w:ind w:left="68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D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21C"/>
    <w:pPr>
      <w:tabs>
        <w:tab w:val="center" w:pos="4680"/>
        <w:tab w:val="right" w:pos="9360"/>
      </w:tabs>
    </w:pPr>
  </w:style>
  <w:style w:type="character" w:customStyle="1" w:styleId="HeaderChar">
    <w:name w:val="Header Char"/>
    <w:basedOn w:val="DefaultParagraphFont"/>
    <w:link w:val="Header"/>
    <w:uiPriority w:val="99"/>
    <w:rsid w:val="0018721C"/>
    <w:rPr>
      <w:rFonts w:ascii="Times New Roman" w:eastAsia="Times New Roman" w:hAnsi="Times New Roman" w:cs="Times New Roman"/>
    </w:rPr>
  </w:style>
  <w:style w:type="paragraph" w:styleId="Footer">
    <w:name w:val="footer"/>
    <w:basedOn w:val="Normal"/>
    <w:link w:val="FooterChar"/>
    <w:uiPriority w:val="99"/>
    <w:unhideWhenUsed/>
    <w:rsid w:val="0018721C"/>
    <w:pPr>
      <w:tabs>
        <w:tab w:val="center" w:pos="4680"/>
        <w:tab w:val="right" w:pos="9360"/>
      </w:tabs>
    </w:pPr>
  </w:style>
  <w:style w:type="character" w:customStyle="1" w:styleId="FooterChar">
    <w:name w:val="Footer Char"/>
    <w:basedOn w:val="DefaultParagraphFont"/>
    <w:link w:val="Footer"/>
    <w:uiPriority w:val="99"/>
    <w:rsid w:val="0018721C"/>
    <w:rPr>
      <w:rFonts w:ascii="Times New Roman" w:eastAsia="Times New Roman" w:hAnsi="Times New Roman" w:cs="Times New Roman"/>
    </w:rPr>
  </w:style>
  <w:style w:type="character" w:styleId="Hyperlink">
    <w:name w:val="Hyperlink"/>
    <w:basedOn w:val="DefaultParagraphFont"/>
    <w:uiPriority w:val="99"/>
    <w:unhideWhenUsed/>
    <w:rsid w:val="00252522"/>
    <w:rPr>
      <w:color w:val="0000FF" w:themeColor="hyperlink"/>
      <w:u w:val="single"/>
    </w:rPr>
  </w:style>
  <w:style w:type="character" w:styleId="UnresolvedMention">
    <w:name w:val="Unresolved Mention"/>
    <w:basedOn w:val="DefaultParagraphFont"/>
    <w:uiPriority w:val="99"/>
    <w:semiHidden/>
    <w:unhideWhenUsed/>
    <w:rsid w:val="00252522"/>
    <w:rPr>
      <w:color w:val="605E5C"/>
      <w:shd w:val="clear" w:color="auto" w:fill="E1DFDD"/>
    </w:rPr>
  </w:style>
  <w:style w:type="character" w:customStyle="1" w:styleId="Heading1Char">
    <w:name w:val="Heading 1 Char"/>
    <w:basedOn w:val="DefaultParagraphFont"/>
    <w:link w:val="Heading1"/>
    <w:uiPriority w:val="9"/>
    <w:rsid w:val="00C23965"/>
    <w:rPr>
      <w:rFonts w:ascii="Times New Roman" w:eastAsia="Times New Roman" w:hAnsi="Times New Roman" w:cs="Times New Roman"/>
      <w:b/>
      <w:bCs/>
      <w:sz w:val="72"/>
      <w:szCs w:val="72"/>
    </w:rPr>
  </w:style>
  <w:style w:type="character" w:customStyle="1" w:styleId="Heading2Char">
    <w:name w:val="Heading 2 Char"/>
    <w:basedOn w:val="DefaultParagraphFont"/>
    <w:link w:val="Heading2"/>
    <w:uiPriority w:val="9"/>
    <w:rsid w:val="00C23965"/>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9"/>
    <w:rsid w:val="00C2396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23965"/>
    <w:rPr>
      <w:rFonts w:ascii="Times New Roman" w:eastAsia="Times New Roman" w:hAnsi="Times New Roman" w:cs="Times New Roman"/>
      <w:b/>
      <w:bCs/>
      <w:sz w:val="33"/>
      <w:szCs w:val="33"/>
    </w:rPr>
  </w:style>
  <w:style w:type="character" w:customStyle="1" w:styleId="Heading5Char">
    <w:name w:val="Heading 5 Char"/>
    <w:basedOn w:val="DefaultParagraphFont"/>
    <w:link w:val="Heading5"/>
    <w:uiPriority w:val="9"/>
    <w:rsid w:val="00C23965"/>
    <w:rPr>
      <w:rFonts w:ascii="Times New Roman" w:eastAsia="Times New Roman" w:hAnsi="Times New Roman" w:cs="Times New Roman"/>
      <w:sz w:val="33"/>
      <w:szCs w:val="33"/>
    </w:rPr>
  </w:style>
  <w:style w:type="character" w:customStyle="1" w:styleId="Heading6Char">
    <w:name w:val="Heading 6 Char"/>
    <w:basedOn w:val="DefaultParagraphFont"/>
    <w:link w:val="Heading6"/>
    <w:uiPriority w:val="9"/>
    <w:rsid w:val="00C2396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C23965"/>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C2396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sid w:val="00C23965"/>
    <w:rPr>
      <w:rFonts w:ascii="Times New Roman" w:eastAsia="Times New Roman" w:hAnsi="Times New Roman" w:cs="Times New Roman"/>
      <w:b/>
      <w:bCs/>
      <w:i/>
      <w:iCs/>
      <w:sz w:val="24"/>
      <w:szCs w:val="24"/>
    </w:rPr>
  </w:style>
  <w:style w:type="paragraph" w:customStyle="1" w:styleId="StylebodyLinespacingMultiple125li">
    <w:name w:val="Style _body + Line spacing:  Multiple 1.25 li"/>
    <w:basedOn w:val="Normal"/>
    <w:rsid w:val="00226AA1"/>
    <w:pPr>
      <w:overflowPunct w:val="0"/>
      <w:adjustRightInd w:val="0"/>
      <w:spacing w:after="160" w:line="300" w:lineRule="auto"/>
      <w:jc w:val="both"/>
    </w:pPr>
    <w:rPr>
      <w:sz w:val="20"/>
      <w:szCs w:val="20"/>
      <w:lang w:val="en-GB"/>
    </w:rPr>
  </w:style>
  <w:style w:type="table" w:styleId="TableGrid">
    <w:name w:val="Table Grid"/>
    <w:basedOn w:val="TableNormal"/>
    <w:uiPriority w:val="59"/>
    <w:rsid w:val="00035689"/>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159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81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0455">
      <w:bodyDiv w:val="1"/>
      <w:marLeft w:val="0"/>
      <w:marRight w:val="0"/>
      <w:marTop w:val="0"/>
      <w:marBottom w:val="0"/>
      <w:divBdr>
        <w:top w:val="none" w:sz="0" w:space="0" w:color="auto"/>
        <w:left w:val="none" w:sz="0" w:space="0" w:color="auto"/>
        <w:bottom w:val="none" w:sz="0" w:space="0" w:color="auto"/>
        <w:right w:val="none" w:sz="0" w:space="0" w:color="auto"/>
      </w:divBdr>
    </w:div>
    <w:div w:id="1277328181">
      <w:bodyDiv w:val="1"/>
      <w:marLeft w:val="0"/>
      <w:marRight w:val="0"/>
      <w:marTop w:val="0"/>
      <w:marBottom w:val="0"/>
      <w:divBdr>
        <w:top w:val="none" w:sz="0" w:space="0" w:color="auto"/>
        <w:left w:val="none" w:sz="0" w:space="0" w:color="auto"/>
        <w:bottom w:val="none" w:sz="0" w:space="0" w:color="auto"/>
        <w:right w:val="none" w:sz="0" w:space="0" w:color="auto"/>
      </w:divBdr>
      <w:divsChild>
        <w:div w:id="1662810301">
          <w:marLeft w:val="0"/>
          <w:marRight w:val="0"/>
          <w:marTop w:val="0"/>
          <w:marBottom w:val="0"/>
          <w:divBdr>
            <w:top w:val="none" w:sz="0" w:space="0" w:color="auto"/>
            <w:left w:val="none" w:sz="0" w:space="0" w:color="auto"/>
            <w:bottom w:val="none" w:sz="0" w:space="0" w:color="auto"/>
            <w:right w:val="none" w:sz="0" w:space="0" w:color="auto"/>
          </w:divBdr>
        </w:div>
      </w:divsChild>
    </w:div>
    <w:div w:id="1423575317">
      <w:bodyDiv w:val="1"/>
      <w:marLeft w:val="0"/>
      <w:marRight w:val="0"/>
      <w:marTop w:val="0"/>
      <w:marBottom w:val="0"/>
      <w:divBdr>
        <w:top w:val="none" w:sz="0" w:space="0" w:color="auto"/>
        <w:left w:val="none" w:sz="0" w:space="0" w:color="auto"/>
        <w:bottom w:val="none" w:sz="0" w:space="0" w:color="auto"/>
        <w:right w:val="none" w:sz="0" w:space="0" w:color="auto"/>
      </w:divBdr>
    </w:div>
    <w:div w:id="1578321855">
      <w:bodyDiv w:val="1"/>
      <w:marLeft w:val="0"/>
      <w:marRight w:val="0"/>
      <w:marTop w:val="0"/>
      <w:marBottom w:val="0"/>
      <w:divBdr>
        <w:top w:val="none" w:sz="0" w:space="0" w:color="auto"/>
        <w:left w:val="none" w:sz="0" w:space="0" w:color="auto"/>
        <w:bottom w:val="none" w:sz="0" w:space="0" w:color="auto"/>
        <w:right w:val="none" w:sz="0" w:space="0" w:color="auto"/>
      </w:divBdr>
      <w:divsChild>
        <w:div w:id="2125148990">
          <w:marLeft w:val="0"/>
          <w:marRight w:val="0"/>
          <w:marTop w:val="0"/>
          <w:marBottom w:val="0"/>
          <w:divBdr>
            <w:top w:val="none" w:sz="0" w:space="0" w:color="auto"/>
            <w:left w:val="none" w:sz="0" w:space="0" w:color="auto"/>
            <w:bottom w:val="none" w:sz="0" w:space="0" w:color="auto"/>
            <w:right w:val="none" w:sz="0" w:space="0" w:color="auto"/>
          </w:divBdr>
        </w:div>
        <w:div w:id="1705011063">
          <w:marLeft w:val="0"/>
          <w:marRight w:val="0"/>
          <w:marTop w:val="0"/>
          <w:marBottom w:val="0"/>
          <w:divBdr>
            <w:top w:val="none" w:sz="0" w:space="0" w:color="auto"/>
            <w:left w:val="none" w:sz="0" w:space="0" w:color="auto"/>
            <w:bottom w:val="none" w:sz="0" w:space="0" w:color="auto"/>
            <w:right w:val="none" w:sz="0" w:space="0" w:color="auto"/>
          </w:divBdr>
        </w:div>
        <w:div w:id="1448233932">
          <w:marLeft w:val="0"/>
          <w:marRight w:val="0"/>
          <w:marTop w:val="0"/>
          <w:marBottom w:val="0"/>
          <w:divBdr>
            <w:top w:val="none" w:sz="0" w:space="0" w:color="auto"/>
            <w:left w:val="none" w:sz="0" w:space="0" w:color="auto"/>
            <w:bottom w:val="none" w:sz="0" w:space="0" w:color="auto"/>
            <w:right w:val="none" w:sz="0" w:space="0" w:color="auto"/>
          </w:divBdr>
        </w:div>
        <w:div w:id="1701973757">
          <w:marLeft w:val="0"/>
          <w:marRight w:val="0"/>
          <w:marTop w:val="0"/>
          <w:marBottom w:val="0"/>
          <w:divBdr>
            <w:top w:val="none" w:sz="0" w:space="0" w:color="auto"/>
            <w:left w:val="none" w:sz="0" w:space="0" w:color="auto"/>
            <w:bottom w:val="none" w:sz="0" w:space="0" w:color="auto"/>
            <w:right w:val="none" w:sz="0" w:space="0" w:color="auto"/>
          </w:divBdr>
        </w:div>
        <w:div w:id="1236936988">
          <w:marLeft w:val="0"/>
          <w:marRight w:val="0"/>
          <w:marTop w:val="0"/>
          <w:marBottom w:val="0"/>
          <w:divBdr>
            <w:top w:val="none" w:sz="0" w:space="0" w:color="auto"/>
            <w:left w:val="none" w:sz="0" w:space="0" w:color="auto"/>
            <w:bottom w:val="none" w:sz="0" w:space="0" w:color="auto"/>
            <w:right w:val="none" w:sz="0" w:space="0" w:color="auto"/>
          </w:divBdr>
        </w:div>
        <w:div w:id="1414203309">
          <w:marLeft w:val="0"/>
          <w:marRight w:val="0"/>
          <w:marTop w:val="0"/>
          <w:marBottom w:val="0"/>
          <w:divBdr>
            <w:top w:val="none" w:sz="0" w:space="0" w:color="auto"/>
            <w:left w:val="none" w:sz="0" w:space="0" w:color="auto"/>
            <w:bottom w:val="none" w:sz="0" w:space="0" w:color="auto"/>
            <w:right w:val="none" w:sz="0" w:space="0" w:color="auto"/>
          </w:divBdr>
        </w:div>
        <w:div w:id="1877501903">
          <w:marLeft w:val="0"/>
          <w:marRight w:val="0"/>
          <w:marTop w:val="0"/>
          <w:marBottom w:val="0"/>
          <w:divBdr>
            <w:top w:val="none" w:sz="0" w:space="0" w:color="auto"/>
            <w:left w:val="none" w:sz="0" w:space="0" w:color="auto"/>
            <w:bottom w:val="none" w:sz="0" w:space="0" w:color="auto"/>
            <w:right w:val="none" w:sz="0" w:space="0" w:color="auto"/>
          </w:divBdr>
        </w:div>
        <w:div w:id="363747925">
          <w:marLeft w:val="0"/>
          <w:marRight w:val="0"/>
          <w:marTop w:val="0"/>
          <w:marBottom w:val="0"/>
          <w:divBdr>
            <w:top w:val="none" w:sz="0" w:space="0" w:color="auto"/>
            <w:left w:val="none" w:sz="0" w:space="0" w:color="auto"/>
            <w:bottom w:val="none" w:sz="0" w:space="0" w:color="auto"/>
            <w:right w:val="none" w:sz="0" w:space="0" w:color="auto"/>
          </w:divBdr>
        </w:div>
        <w:div w:id="1428847813">
          <w:marLeft w:val="0"/>
          <w:marRight w:val="0"/>
          <w:marTop w:val="0"/>
          <w:marBottom w:val="0"/>
          <w:divBdr>
            <w:top w:val="none" w:sz="0" w:space="0" w:color="auto"/>
            <w:left w:val="none" w:sz="0" w:space="0" w:color="auto"/>
            <w:bottom w:val="none" w:sz="0" w:space="0" w:color="auto"/>
            <w:right w:val="none" w:sz="0" w:space="0" w:color="auto"/>
          </w:divBdr>
        </w:div>
        <w:div w:id="2043361934">
          <w:marLeft w:val="0"/>
          <w:marRight w:val="0"/>
          <w:marTop w:val="0"/>
          <w:marBottom w:val="0"/>
          <w:divBdr>
            <w:top w:val="none" w:sz="0" w:space="0" w:color="auto"/>
            <w:left w:val="none" w:sz="0" w:space="0" w:color="auto"/>
            <w:bottom w:val="none" w:sz="0" w:space="0" w:color="auto"/>
            <w:right w:val="none" w:sz="0" w:space="0" w:color="auto"/>
          </w:divBdr>
        </w:div>
        <w:div w:id="883718621">
          <w:marLeft w:val="0"/>
          <w:marRight w:val="0"/>
          <w:marTop w:val="0"/>
          <w:marBottom w:val="0"/>
          <w:divBdr>
            <w:top w:val="none" w:sz="0" w:space="0" w:color="auto"/>
            <w:left w:val="none" w:sz="0" w:space="0" w:color="auto"/>
            <w:bottom w:val="none" w:sz="0" w:space="0" w:color="auto"/>
            <w:right w:val="none" w:sz="0" w:space="0" w:color="auto"/>
          </w:divBdr>
        </w:div>
        <w:div w:id="9675092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cometaxindiaefiling.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5755-525D-4647-A4B5-8D39CEBC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I_Cover Page.doc</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I_Cover Page.doc</dc:title>
  <dc:creator>Dr.Sadanand</dc:creator>
  <cp:lastModifiedBy>Manish Dadhich</cp:lastModifiedBy>
  <cp:revision>149</cp:revision>
  <cp:lastPrinted>2025-01-31T05:45:00Z</cp:lastPrinted>
  <dcterms:created xsi:type="dcterms:W3CDTF">2022-07-30T11:44:00Z</dcterms:created>
  <dcterms:modified xsi:type="dcterms:W3CDTF">2025-02-03T06:19:00Z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LastSaved">
    <vt:filetime>2022-06-21T00:00:00Z</vt:filetime>
  </property>
  <property fmtid="{D5CDD505-2E9C-101B-9397-08002B2CF9AE}" pid="4" name="_DocHome">
    <vt:i4>1339763457</vt:i4>
  </property>
</Properties>
</file>